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Cs/>
          <w:color w:val="auto"/>
          <w:sz w:val="44"/>
          <w:szCs w:val="44"/>
          <w:highlight w:val="none"/>
        </w:rPr>
      </w:pPr>
    </w:p>
    <w:p>
      <w:pPr>
        <w:pStyle w:val="7"/>
        <w:widowControl w:val="0"/>
        <w:spacing w:line="400" w:lineRule="atLeast"/>
        <w:jc w:val="center"/>
        <w:textAlignment w:val="auto"/>
        <w:rPr>
          <w:rFonts w:hint="eastAsia" w:ascii="微软雅黑" w:hAnsi="微软雅黑" w:eastAsia="微软雅黑" w:cs="微软雅黑"/>
          <w:bCs/>
          <w:color w:val="auto"/>
          <w:sz w:val="52"/>
          <w:szCs w:val="52"/>
          <w:highlight w:val="none"/>
          <w:lang w:val="hr-HR" w:eastAsia="zh-CN"/>
        </w:rPr>
      </w:pPr>
      <w:r>
        <w:rPr>
          <w:rFonts w:hint="eastAsia" w:ascii="微软雅黑" w:hAnsi="微软雅黑" w:eastAsia="微软雅黑" w:cs="微软雅黑"/>
          <w:bCs/>
          <w:color w:val="auto"/>
          <w:sz w:val="52"/>
          <w:szCs w:val="52"/>
          <w:highlight w:val="none"/>
          <w:lang w:val="hr-HR"/>
        </w:rPr>
        <w:t>湖北荆宜高速公路</w:t>
      </w:r>
      <w:r>
        <w:rPr>
          <w:rFonts w:hint="eastAsia" w:ascii="微软雅黑" w:hAnsi="微软雅黑" w:eastAsia="微软雅黑" w:cs="微软雅黑"/>
          <w:bCs/>
          <w:color w:val="auto"/>
          <w:sz w:val="52"/>
          <w:szCs w:val="52"/>
          <w:highlight w:val="none"/>
          <w:lang w:val="hr-HR" w:eastAsia="zh-CN"/>
        </w:rPr>
        <w:t>有限公司</w:t>
      </w:r>
    </w:p>
    <w:p>
      <w:pPr>
        <w:pStyle w:val="7"/>
        <w:widowControl w:val="0"/>
        <w:spacing w:line="400" w:lineRule="atLeast"/>
        <w:jc w:val="center"/>
        <w:textAlignment w:val="auto"/>
        <w:rPr>
          <w:rFonts w:ascii="微软雅黑" w:hAnsi="微软雅黑" w:eastAsia="微软雅黑" w:cs="微软雅黑"/>
          <w:bCs/>
          <w:color w:val="auto"/>
          <w:sz w:val="52"/>
          <w:szCs w:val="52"/>
          <w:highlight w:val="none"/>
          <w:lang w:val="hr-HR"/>
        </w:rPr>
      </w:pPr>
      <w:r>
        <w:rPr>
          <w:rFonts w:hint="eastAsia" w:ascii="微软雅黑" w:hAnsi="微软雅黑" w:eastAsia="微软雅黑" w:cs="微软雅黑"/>
          <w:bCs/>
          <w:color w:val="auto"/>
          <w:sz w:val="52"/>
          <w:szCs w:val="52"/>
          <w:highlight w:val="none"/>
          <w:lang w:val="en-US" w:eastAsia="zh-CN"/>
        </w:rPr>
        <w:t>2020-2022年</w:t>
      </w:r>
      <w:r>
        <w:rPr>
          <w:rFonts w:hint="eastAsia" w:ascii="微软雅黑" w:hAnsi="微软雅黑" w:eastAsia="微软雅黑" w:cs="微软雅黑"/>
          <w:bCs/>
          <w:color w:val="auto"/>
          <w:sz w:val="52"/>
          <w:szCs w:val="52"/>
          <w:highlight w:val="none"/>
          <w:lang w:val="hr-HR" w:eastAsia="zh-CN"/>
        </w:rPr>
        <w:t>收费员工装采购</w:t>
      </w:r>
      <w:r>
        <w:rPr>
          <w:rFonts w:hint="eastAsia" w:ascii="微软雅黑" w:hAnsi="微软雅黑" w:eastAsia="微软雅黑" w:cs="微软雅黑"/>
          <w:bCs/>
          <w:color w:val="auto"/>
          <w:sz w:val="52"/>
          <w:szCs w:val="52"/>
          <w:highlight w:val="none"/>
          <w:lang w:val="hr-HR"/>
        </w:rPr>
        <w:t>项目</w:t>
      </w: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52"/>
          <w:szCs w:val="52"/>
          <w:highlight w:val="none"/>
        </w:rPr>
      </w:pPr>
      <w:r>
        <w:rPr>
          <w:rFonts w:hint="eastAsia" w:ascii="黑体" w:hAnsi="黑体" w:eastAsia="黑体"/>
          <w:b/>
          <w:color w:val="auto"/>
          <w:sz w:val="52"/>
          <w:szCs w:val="52"/>
          <w:highlight w:val="none"/>
        </w:rPr>
        <w:t>比选文件</w:t>
      </w: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湖北荆宜高速公路有限公司</w:t>
      </w:r>
    </w:p>
    <w:p>
      <w:pPr>
        <w:spacing w:line="360" w:lineRule="auto"/>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lang w:val="en-US" w:eastAsia="zh-CN"/>
        </w:rPr>
        <w:t>2020</w:t>
      </w:r>
      <w:r>
        <w:rPr>
          <w:rFonts w:hint="eastAsia" w:ascii="黑体" w:hAnsi="黑体" w:eastAsia="黑体"/>
          <w:b/>
          <w:color w:val="auto"/>
          <w:sz w:val="44"/>
          <w:szCs w:val="44"/>
          <w:highlight w:val="none"/>
        </w:rPr>
        <w:t>年</w:t>
      </w:r>
      <w:bookmarkStart w:id="0" w:name="_GoBack"/>
      <w:bookmarkEnd w:id="0"/>
      <w:r>
        <w:rPr>
          <w:rFonts w:hint="eastAsia" w:ascii="黑体" w:hAnsi="黑体" w:eastAsia="黑体"/>
          <w:b/>
          <w:color w:val="auto"/>
          <w:sz w:val="44"/>
          <w:szCs w:val="44"/>
          <w:highlight w:val="none"/>
          <w:lang w:val="en-US" w:eastAsia="zh-CN"/>
        </w:rPr>
        <w:t>8</w:t>
      </w:r>
      <w:r>
        <w:rPr>
          <w:rFonts w:hint="eastAsia" w:ascii="黑体" w:hAnsi="黑体" w:eastAsia="黑体"/>
          <w:b/>
          <w:color w:val="auto"/>
          <w:sz w:val="44"/>
          <w:szCs w:val="44"/>
          <w:highlight w:val="none"/>
        </w:rPr>
        <w:t>月</w:t>
      </w:r>
      <w:r>
        <w:rPr>
          <w:rFonts w:hint="eastAsia" w:ascii="黑体" w:hAnsi="黑体" w:eastAsia="黑体"/>
          <w:b/>
          <w:color w:val="auto"/>
          <w:sz w:val="44"/>
          <w:szCs w:val="44"/>
          <w:highlight w:val="none"/>
          <w:lang w:val="en-US" w:eastAsia="zh-CN"/>
        </w:rPr>
        <w:t>7</w:t>
      </w:r>
      <w:r>
        <w:rPr>
          <w:rFonts w:hint="eastAsia" w:ascii="黑体" w:hAnsi="黑体" w:eastAsia="黑体"/>
          <w:b/>
          <w:color w:val="auto"/>
          <w:sz w:val="44"/>
          <w:szCs w:val="44"/>
          <w:highlight w:val="none"/>
        </w:rPr>
        <w:t>日</w:t>
      </w: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spacing w:line="360" w:lineRule="auto"/>
        <w:jc w:val="center"/>
        <w:rPr>
          <w:rFonts w:ascii="黑体" w:hAnsi="黑体" w:eastAsia="黑体"/>
          <w:b/>
          <w:color w:val="auto"/>
          <w:sz w:val="44"/>
          <w:szCs w:val="44"/>
          <w:highlight w:val="none"/>
        </w:rPr>
      </w:pPr>
    </w:p>
    <w:p>
      <w:pPr>
        <w:tabs>
          <w:tab w:val="left" w:pos="5220"/>
          <w:tab w:val="left" w:pos="5400"/>
          <w:tab w:val="left" w:pos="5580"/>
        </w:tabs>
        <w:jc w:val="center"/>
        <w:rPr>
          <w:rFonts w:hint="default" w:ascii="Times New Roman" w:hAnsi="Times New Roman" w:eastAsia="黑体" w:cs="Times New Roman"/>
          <w:b/>
          <w:color w:val="auto"/>
          <w:sz w:val="44"/>
          <w:highlight w:val="none"/>
        </w:rPr>
      </w:pPr>
      <w:r>
        <w:rPr>
          <w:rFonts w:hint="default" w:ascii="Times New Roman" w:hAnsi="Times New Roman" w:eastAsia="黑体" w:cs="Times New Roman"/>
          <w:b/>
          <w:color w:val="auto"/>
          <w:sz w:val="44"/>
          <w:highlight w:val="none"/>
        </w:rPr>
        <w:t>目   录</w:t>
      </w:r>
    </w:p>
    <w:p>
      <w:pPr>
        <w:tabs>
          <w:tab w:val="left" w:pos="5220"/>
          <w:tab w:val="left" w:pos="5400"/>
          <w:tab w:val="left" w:pos="5580"/>
        </w:tabs>
        <w:jc w:val="center"/>
        <w:rPr>
          <w:rFonts w:hint="default" w:ascii="Times New Roman" w:hAnsi="Times New Roman" w:eastAsia="黑体" w:cs="Times New Roman"/>
          <w:b/>
          <w:color w:val="auto"/>
          <w:sz w:val="44"/>
          <w:highlight w:val="none"/>
        </w:rPr>
      </w:pPr>
    </w:p>
    <w:p>
      <w:pPr>
        <w:spacing w:line="360" w:lineRule="auto"/>
        <w:jc w:val="left"/>
        <w:rPr>
          <w:rFonts w:hint="eastAsia"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第一章  比选公告…………………………………………………</w:t>
      </w:r>
      <w:r>
        <w:rPr>
          <w:rFonts w:hint="eastAsia" w:cs="Times New Roman"/>
          <w:color w:val="auto"/>
          <w:sz w:val="30"/>
          <w:szCs w:val="30"/>
          <w:highlight w:val="none"/>
          <w:lang w:val="en-US" w:eastAsia="zh-CN"/>
        </w:rPr>
        <w:t>3</w:t>
      </w:r>
    </w:p>
    <w:p>
      <w:pPr>
        <w:spacing w:line="360" w:lineRule="auto"/>
        <w:jc w:val="left"/>
        <w:rPr>
          <w:rFonts w:hint="eastAsia"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第二章  比选</w:t>
      </w:r>
      <w:r>
        <w:rPr>
          <w:rFonts w:hint="eastAsia" w:cs="Times New Roman"/>
          <w:color w:val="auto"/>
          <w:sz w:val="30"/>
          <w:szCs w:val="30"/>
          <w:highlight w:val="none"/>
          <w:lang w:eastAsia="zh-CN"/>
        </w:rPr>
        <w:t>申请人</w:t>
      </w:r>
      <w:r>
        <w:rPr>
          <w:rFonts w:hint="default" w:ascii="Times New Roman" w:hAnsi="Times New Roman" w:cs="Times New Roman"/>
          <w:color w:val="auto"/>
          <w:sz w:val="30"/>
          <w:szCs w:val="30"/>
          <w:highlight w:val="none"/>
        </w:rPr>
        <w:t>须知…………………………………………</w:t>
      </w:r>
      <w:r>
        <w:rPr>
          <w:rFonts w:hint="eastAsia" w:cs="Times New Roman"/>
          <w:color w:val="auto"/>
          <w:sz w:val="30"/>
          <w:szCs w:val="30"/>
          <w:highlight w:val="none"/>
          <w:lang w:val="en-US" w:eastAsia="zh-CN"/>
        </w:rPr>
        <w:t>7</w:t>
      </w:r>
    </w:p>
    <w:p>
      <w:pPr>
        <w:spacing w:line="360" w:lineRule="auto"/>
        <w:jc w:val="left"/>
        <w:rPr>
          <w:rFonts w:hint="default" w:ascii="Times New Roman" w:hAnsi="Times New Roman" w:eastAsia="宋体" w:cs="Times New Roman"/>
          <w:color w:val="auto"/>
          <w:sz w:val="30"/>
          <w:szCs w:val="30"/>
          <w:highlight w:val="none"/>
          <w:lang w:val="en-US" w:eastAsia="zh-CN"/>
        </w:rPr>
      </w:pPr>
      <w:r>
        <w:rPr>
          <w:rFonts w:hint="default" w:ascii="Times New Roman" w:hAnsi="Times New Roman" w:cs="Times New Roman"/>
          <w:color w:val="auto"/>
          <w:sz w:val="30"/>
          <w:szCs w:val="30"/>
          <w:highlight w:val="none"/>
        </w:rPr>
        <w:t xml:space="preserve">第三章  </w:t>
      </w:r>
      <w:r>
        <w:rPr>
          <w:rFonts w:hint="eastAsia" w:cs="Times New Roman"/>
          <w:color w:val="auto"/>
          <w:sz w:val="30"/>
          <w:szCs w:val="30"/>
          <w:highlight w:val="none"/>
          <w:lang w:eastAsia="zh-CN"/>
        </w:rPr>
        <w:t>评选办法</w:t>
      </w:r>
      <w:r>
        <w:rPr>
          <w:rFonts w:hint="default" w:ascii="Times New Roman" w:hAnsi="Times New Roman" w:cs="Times New Roman"/>
          <w:color w:val="auto"/>
          <w:sz w:val="30"/>
          <w:szCs w:val="30"/>
          <w:highlight w:val="none"/>
        </w:rPr>
        <w:t>……………………………………</w:t>
      </w:r>
      <w:r>
        <w:rPr>
          <w:rFonts w:hint="eastAsia" w:ascii="Times New Roman" w:hAnsi="Times New Roman" w:cs="Times New Roman"/>
          <w:color w:val="auto"/>
          <w:sz w:val="30"/>
          <w:szCs w:val="30"/>
          <w:highlight w:val="none"/>
          <w:lang w:val="en-US" w:eastAsia="zh-CN"/>
        </w:rPr>
        <w:t>..</w:t>
      </w:r>
      <w:r>
        <w:rPr>
          <w:rFonts w:hint="default" w:ascii="Times New Roman" w:hAnsi="Times New Roman" w:cs="Times New Roman"/>
          <w:color w:val="auto"/>
          <w:sz w:val="30"/>
          <w:szCs w:val="30"/>
          <w:highlight w:val="none"/>
        </w:rPr>
        <w:t>…</w:t>
      </w:r>
      <w:r>
        <w:rPr>
          <w:rFonts w:hint="eastAsia" w:cs="Times New Roman"/>
          <w:color w:val="auto"/>
          <w:sz w:val="30"/>
          <w:szCs w:val="30"/>
          <w:highlight w:val="none"/>
          <w:lang w:val="en-US" w:eastAsia="zh-CN"/>
        </w:rPr>
        <w:t>............11</w:t>
      </w:r>
    </w:p>
    <w:p>
      <w:pPr>
        <w:spacing w:line="360" w:lineRule="auto"/>
        <w:jc w:val="left"/>
        <w:rPr>
          <w:rFonts w:hint="eastAsia"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rPr>
        <w:t>第</w:t>
      </w:r>
      <w:r>
        <w:rPr>
          <w:rFonts w:hint="eastAsia" w:cs="Times New Roman"/>
          <w:color w:val="auto"/>
          <w:sz w:val="30"/>
          <w:szCs w:val="30"/>
          <w:highlight w:val="none"/>
          <w:lang w:eastAsia="zh-CN"/>
        </w:rPr>
        <w:t>四</w:t>
      </w:r>
      <w:r>
        <w:rPr>
          <w:rFonts w:hint="default" w:ascii="Times New Roman" w:hAnsi="Times New Roman" w:cs="Times New Roman"/>
          <w:color w:val="auto"/>
          <w:sz w:val="30"/>
          <w:szCs w:val="30"/>
          <w:highlight w:val="none"/>
        </w:rPr>
        <w:t>章  比选申请文件</w:t>
      </w:r>
      <w:r>
        <w:rPr>
          <w:rFonts w:hint="eastAsia" w:cs="Times New Roman"/>
          <w:color w:val="auto"/>
          <w:sz w:val="30"/>
          <w:szCs w:val="30"/>
          <w:highlight w:val="none"/>
          <w:lang w:eastAsia="zh-CN"/>
        </w:rPr>
        <w:t>格式</w:t>
      </w:r>
      <w:r>
        <w:rPr>
          <w:rFonts w:hint="default" w:ascii="Times New Roman" w:hAnsi="Times New Roman" w:cs="Times New Roman"/>
          <w:color w:val="auto"/>
          <w:sz w:val="30"/>
          <w:szCs w:val="30"/>
          <w:highlight w:val="none"/>
        </w:rPr>
        <w:t>…………………………………</w:t>
      </w:r>
      <w:r>
        <w:rPr>
          <w:rFonts w:hint="eastAsia" w:cs="Times New Roman"/>
          <w:color w:val="auto"/>
          <w:sz w:val="30"/>
          <w:szCs w:val="30"/>
          <w:highlight w:val="none"/>
          <w:lang w:val="en-US" w:eastAsia="zh-CN"/>
        </w:rPr>
        <w:t>..</w:t>
      </w:r>
      <w:r>
        <w:rPr>
          <w:rFonts w:hint="default" w:ascii="Times New Roman" w:hAnsi="Times New Roman" w:cs="Times New Roman"/>
          <w:color w:val="auto"/>
          <w:sz w:val="30"/>
          <w:szCs w:val="30"/>
          <w:highlight w:val="none"/>
        </w:rPr>
        <w:t>…</w:t>
      </w:r>
      <w:r>
        <w:rPr>
          <w:rFonts w:hint="eastAsia" w:cs="Times New Roman"/>
          <w:color w:val="auto"/>
          <w:sz w:val="30"/>
          <w:szCs w:val="30"/>
          <w:highlight w:val="none"/>
          <w:lang w:val="en-US" w:eastAsia="zh-CN"/>
        </w:rPr>
        <w:t>16</w:t>
      </w:r>
    </w:p>
    <w:p>
      <w:pPr>
        <w:spacing w:line="360" w:lineRule="auto"/>
        <w:jc w:val="left"/>
        <w:rPr>
          <w:rFonts w:hint="eastAsia" w:ascii="Times New Roman" w:hAnsi="Times New Roman" w:cs="Times New Roman"/>
          <w:color w:val="auto"/>
          <w:sz w:val="30"/>
          <w:szCs w:val="30"/>
          <w:highlight w:val="none"/>
          <w:lang w:val="en-US" w:eastAsia="zh-CN"/>
        </w:rPr>
      </w:pPr>
    </w:p>
    <w:p>
      <w:pPr>
        <w:spacing w:line="360" w:lineRule="auto"/>
        <w:jc w:val="left"/>
        <w:rPr>
          <w:rFonts w:hint="eastAsia" w:ascii="Times New Roman" w:hAnsi="Times New Roman" w:cs="Times New Roman"/>
          <w:color w:val="auto"/>
          <w:sz w:val="30"/>
          <w:szCs w:val="30"/>
          <w:highlight w:val="none"/>
          <w:lang w:val="en-US" w:eastAsia="zh-CN"/>
        </w:rPr>
      </w:pPr>
    </w:p>
    <w:p>
      <w:pPr>
        <w:spacing w:line="360" w:lineRule="auto"/>
        <w:jc w:val="left"/>
        <w:rPr>
          <w:rFonts w:hint="eastAsia" w:ascii="Times New Roman" w:hAnsi="Times New Roman" w:cs="Times New Roman"/>
          <w:color w:val="auto"/>
          <w:sz w:val="30"/>
          <w:szCs w:val="30"/>
          <w:highlight w:val="none"/>
          <w:lang w:val="en-US" w:eastAsia="zh-CN"/>
        </w:rPr>
      </w:pPr>
    </w:p>
    <w:p>
      <w:pPr>
        <w:spacing w:line="360" w:lineRule="auto"/>
        <w:jc w:val="left"/>
        <w:rPr>
          <w:rFonts w:hint="eastAsia" w:ascii="Times New Roman" w:hAnsi="Times New Roman" w:cs="Times New Roman"/>
          <w:color w:val="auto"/>
          <w:sz w:val="30"/>
          <w:szCs w:val="30"/>
          <w:highlight w:val="none"/>
          <w:lang w:val="en-US" w:eastAsia="zh-CN"/>
        </w:rPr>
      </w:pPr>
    </w:p>
    <w:p>
      <w:pPr>
        <w:spacing w:line="360" w:lineRule="auto"/>
        <w:jc w:val="left"/>
        <w:rPr>
          <w:rFonts w:hint="eastAsia" w:ascii="Times New Roman" w:hAnsi="Times New Roman" w:cs="Times New Roman"/>
          <w:color w:val="auto"/>
          <w:sz w:val="30"/>
          <w:szCs w:val="30"/>
          <w:highlight w:val="none"/>
          <w:lang w:val="en-US" w:eastAsia="zh-CN"/>
        </w:rPr>
      </w:pPr>
    </w:p>
    <w:p>
      <w:pPr>
        <w:spacing w:line="360" w:lineRule="auto"/>
        <w:jc w:val="left"/>
        <w:rPr>
          <w:rFonts w:hint="eastAsia" w:ascii="Times New Roman" w:hAnsi="Times New Roman" w:cs="Times New Roman"/>
          <w:color w:val="auto"/>
          <w:sz w:val="30"/>
          <w:szCs w:val="30"/>
          <w:highlight w:val="none"/>
          <w:lang w:val="en-US" w:eastAsia="zh-CN"/>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40"/>
          <w:szCs w:val="40"/>
          <w:highlight w:val="none"/>
          <w:lang w:eastAsia="zh-CN"/>
        </w:rPr>
      </w:pPr>
    </w:p>
    <w:p>
      <w:pPr>
        <w:pStyle w:val="2"/>
        <w:ind w:left="0" w:leftChars="0" w:firstLine="0" w:firstLineChars="0"/>
        <w:jc w:val="center"/>
        <w:rPr>
          <w:rFonts w:hint="default"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eastAsia="zh-CN"/>
        </w:rPr>
        <w:t>第一章</w:t>
      </w:r>
      <w:r>
        <w:rPr>
          <w:rFonts w:hint="eastAsia" w:ascii="方正小标宋简体" w:hAnsi="方正小标宋简体" w:eastAsia="方正小标宋简体" w:cs="方正小标宋简体"/>
          <w:color w:val="auto"/>
          <w:sz w:val="40"/>
          <w:szCs w:val="40"/>
          <w:highlight w:val="none"/>
          <w:lang w:val="en-US" w:eastAsia="zh-CN"/>
        </w:rPr>
        <w:t xml:space="preserve">   比选公告</w:t>
      </w: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right="-483" w:rightChars="-230"/>
        <w:jc w:val="both"/>
        <w:rPr>
          <w:rFonts w:hint="eastAsia" w:ascii="方正小标宋简体" w:hAnsi="方正小标宋简体" w:eastAsia="方正小标宋简体" w:cs="方正小标宋简体"/>
          <w:color w:val="auto"/>
          <w:sz w:val="44"/>
          <w:szCs w:val="44"/>
          <w:highlight w:val="none"/>
        </w:rPr>
      </w:pPr>
    </w:p>
    <w:p>
      <w:pPr>
        <w:spacing w:line="360" w:lineRule="auto"/>
        <w:jc w:val="center"/>
        <w:rPr>
          <w:rFonts w:hint="eastAsia" w:ascii="仿宋" w:hAnsi="仿宋" w:eastAsia="仿宋" w:cs="Times New Roman"/>
          <w:b/>
          <w:bCs/>
          <w:color w:val="auto"/>
          <w:sz w:val="36"/>
          <w:szCs w:val="36"/>
          <w:highlight w:val="none"/>
          <w:lang w:val="en-US" w:eastAsia="zh-CN"/>
        </w:rPr>
      </w:pPr>
    </w:p>
    <w:p>
      <w:pPr>
        <w:spacing w:line="360" w:lineRule="auto"/>
        <w:jc w:val="center"/>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比选公告</w:t>
      </w:r>
    </w:p>
    <w:p>
      <w:pPr>
        <w:pStyle w:val="2"/>
        <w:rPr>
          <w:rFonts w:hint="eastAsia"/>
          <w:lang w:val="en-US" w:eastAsia="zh-CN"/>
        </w:rPr>
      </w:pP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湖北荆宜高速公路有限公司（以下简称“荆宜公司）2020-2022年收费员工装采购项目拟采用公开比选的方式选取服务单位，现诚邀符合资格条件的单位参与本项目比选。</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一、项目名称：荆宜公司2020-2022收费员工装采购项目。</w:t>
      </w:r>
    </w:p>
    <w:p>
      <w:pPr>
        <w:spacing w:line="560" w:lineRule="exact"/>
        <w:ind w:firstLine="56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二、比选内容：荆宜公司7个管理所（</w:t>
      </w:r>
      <w:r>
        <w:rPr>
          <w:rFonts w:hint="eastAsia" w:ascii="仿宋_GB2312" w:hAnsi="仿宋_GB2312" w:eastAsia="仿宋_GB2312" w:cs="仿宋_GB2312"/>
          <w:color w:val="auto"/>
          <w:sz w:val="32"/>
          <w:szCs w:val="32"/>
          <w:highlight w:val="none"/>
          <w:lang w:eastAsia="zh-CN"/>
        </w:rPr>
        <w:t>鸦鹊岭管理所、双莲管理所、当阳西管理所、当阳东管理所、育溪管理所、荆门西管理所、荆门南管理所</w:t>
      </w:r>
      <w:r>
        <w:rPr>
          <w:rFonts w:hint="eastAsia" w:ascii="仿宋_GB2312" w:hAnsi="仿宋_GB2312" w:eastAsia="仿宋_GB2312" w:cs="仿宋_GB2312"/>
          <w:color w:val="auto"/>
          <w:sz w:val="32"/>
          <w:szCs w:val="32"/>
          <w:highlight w:val="none"/>
          <w:lang w:val="en-US" w:eastAsia="zh-CN"/>
        </w:rPr>
        <w:t>）的收费员工装采购，包括：春秋西装、长袖衬衣、马夹、短袖衬衣、夏装西裤、夏装半裙、冬季多功能服。</w:t>
      </w:r>
    </w:p>
    <w:p>
      <w:pPr>
        <w:spacing w:line="560" w:lineRule="exact"/>
        <w:ind w:firstLine="56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三、服务时间及工装预计数量：服务时间</w:t>
      </w:r>
      <w:r>
        <w:rPr>
          <w:rFonts w:hint="eastAsia" w:ascii="仿宋_GB2312" w:hAnsi="仿宋_GB2312" w:eastAsia="仿宋_GB2312" w:cs="仿宋_GB2312"/>
          <w:color w:val="auto"/>
          <w:sz w:val="32"/>
          <w:szCs w:val="32"/>
          <w:highlight w:val="none"/>
          <w:lang w:val="en-US" w:eastAsia="zh-CN"/>
        </w:rPr>
        <w:t>2年（2020年8月</w:t>
      </w:r>
      <w:r>
        <w:rPr>
          <w:rFonts w:hint="default"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2022年8月）。春秋西装约200套，长、短袖衬衣、夏装西裤各约300件，夏装半裙约250条，马甲约180件，多功能服约100件。</w:t>
      </w:r>
    </w:p>
    <w:p>
      <w:pPr>
        <w:spacing w:line="560" w:lineRule="exact"/>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四、比选申请人资格条件：</w:t>
      </w:r>
    </w:p>
    <w:p>
      <w:pPr>
        <w:spacing w:line="560" w:lineRule="exact"/>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（一）资质要求：具有独立法人资格，具有有效的三证合一营业执照。</w:t>
      </w:r>
    </w:p>
    <w:p>
      <w:pPr>
        <w:spacing w:line="560" w:lineRule="exact"/>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（二）业绩要求：近2年（2018年1月1日至今，以签订合同时间为准）至少为职工人数超过200人的单位提供一次及以上工装定制服务，需提供合同复印件加盖红章。</w:t>
      </w:r>
    </w:p>
    <w:p>
      <w:pPr>
        <w:pStyle w:val="2"/>
        <w:ind w:left="0" w:leftChars="0"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财务要求：</w:t>
      </w:r>
      <w:r>
        <w:rPr>
          <w:rFonts w:hint="eastAsia" w:ascii="仿宋_GB2312" w:hAnsi="仿宋_GB2312" w:eastAsia="仿宋_GB2312" w:cs="仿宋_GB2312"/>
          <w:color w:val="auto"/>
          <w:sz w:val="32"/>
          <w:szCs w:val="32"/>
          <w:highlight w:val="none"/>
          <w:lang w:val="en-US" w:eastAsia="zh-CN"/>
        </w:rPr>
        <w:t>注册资金不少于100万元</w:t>
      </w:r>
      <w:r>
        <w:rPr>
          <w:rFonts w:hint="eastAsia" w:ascii="仿宋_GB2312" w:hAnsi="仿宋_GB2312" w:cs="仿宋_GB2312"/>
          <w:color w:val="auto"/>
          <w:sz w:val="32"/>
          <w:szCs w:val="32"/>
          <w:highlight w:val="none"/>
          <w:lang w:val="en-US" w:eastAsia="zh-CN"/>
        </w:rPr>
        <w:t>。</w:t>
      </w:r>
    </w:p>
    <w:p>
      <w:pPr>
        <w:numPr>
          <w:ilvl w:val="0"/>
          <w:numId w:val="0"/>
        </w:numPr>
        <w:spacing w:line="560" w:lineRule="exact"/>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（四）信誉要求：在“信用中国”网站（http://www.creditchina.gov.cn）中被列入失信被执行人名单的比选申请人，本次比选不接受其申请。</w:t>
      </w:r>
    </w:p>
    <w:p>
      <w:pPr>
        <w:spacing w:line="560" w:lineRule="exact"/>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（五）本次比选不接受联合体比选申请人。</w:t>
      </w:r>
    </w:p>
    <w:p>
      <w:pPr>
        <w:spacing w:line="560" w:lineRule="exact"/>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（六）与比选人存在利害关系可能影响比选公正性的单位，不得参加本项目的比选，单位负责人为同一人或者存在控股、管理关系的不同单位，不得同时参加本项目的比选。否则，相关比选申请文件均被否决。</w:t>
      </w:r>
    </w:p>
    <w:p>
      <w:pPr>
        <w:numPr>
          <w:ilvl w:val="0"/>
          <w:numId w:val="0"/>
        </w:numPr>
        <w:spacing w:line="560" w:lineRule="exact"/>
        <w:ind w:firstLine="56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五、比选申请人基本资料递交及相关事宜</w:t>
      </w:r>
    </w:p>
    <w:p>
      <w:pPr>
        <w:numPr>
          <w:ilvl w:val="0"/>
          <w:numId w:val="0"/>
        </w:numPr>
        <w:spacing w:line="560" w:lineRule="exact"/>
        <w:ind w:firstLine="56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1.比选申请人根据本公告内容提交比选申请文件（包含企业营业执照、业绩证明文件及未失信等）复印件并加盖公章。</w:t>
      </w:r>
    </w:p>
    <w:p>
      <w:pPr>
        <w:numPr>
          <w:ilvl w:val="0"/>
          <w:numId w:val="0"/>
        </w:numPr>
        <w:spacing w:line="560" w:lineRule="exact"/>
        <w:ind w:firstLine="56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2.比选申请人应在载止2020年8月12日10:00前将</w:t>
      </w:r>
      <w:r>
        <w:rPr>
          <w:rFonts w:hint="eastAsia" w:ascii="仿宋_GB2312" w:hAnsi="仿宋_GB2312" w:eastAsia="仿宋_GB2312" w:cs="仿宋_GB2312"/>
          <w:b/>
          <w:bCs/>
          <w:color w:val="auto"/>
          <w:sz w:val="32"/>
          <w:szCs w:val="32"/>
          <w:highlight w:val="none"/>
          <w:lang w:val="en-US" w:eastAsia="zh-CN"/>
        </w:rPr>
        <w:t>比选申请文件及服装样品</w:t>
      </w:r>
      <w:r>
        <w:rPr>
          <w:rFonts w:hint="eastAsia" w:ascii="仿宋_GB2312" w:hAnsi="仿宋_GB2312" w:eastAsia="仿宋_GB2312" w:cs="仿宋_GB2312"/>
          <w:color w:val="auto"/>
          <w:sz w:val="32"/>
          <w:szCs w:val="32"/>
          <w:highlight w:val="none"/>
          <w:lang w:val="en-US" w:eastAsia="zh-CN"/>
        </w:rPr>
        <w:t>（西装、衬衣、多功能服、马甲、半裙各一件）递交至湖北荆宜高速公路有限公司二楼综合办公室（202室）。</w:t>
      </w:r>
    </w:p>
    <w:p>
      <w:pPr>
        <w:spacing w:line="560" w:lineRule="exact"/>
        <w:ind w:firstLine="480" w:firstLineChars="15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3.逾期送达和未送达到指定地点的，将不予受理。</w:t>
      </w:r>
    </w:p>
    <w:p>
      <w:pPr>
        <w:spacing w:line="560" w:lineRule="exact"/>
        <w:ind w:firstLine="480" w:firstLineChars="15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、发布公告的媒介</w:t>
      </w:r>
    </w:p>
    <w:p>
      <w:pPr>
        <w:spacing w:line="560" w:lineRule="exact"/>
        <w:ind w:firstLine="420" w:firstLineChars="150"/>
        <w:jc w:val="both"/>
        <w:rPr>
          <w:rFonts w:hint="eastAsia" w:ascii="仿宋_GB2312" w:hAnsi="仿宋_GB2312" w:eastAsia="仿宋_GB2312" w:cs="仿宋_GB2312"/>
          <w:color w:val="auto"/>
          <w:spacing w:val="-20"/>
          <w:sz w:val="32"/>
          <w:szCs w:val="32"/>
          <w:highlight w:val="none"/>
        </w:rPr>
      </w:pPr>
      <w:r>
        <w:rPr>
          <w:rFonts w:hint="eastAsia" w:ascii="仿宋_GB2312" w:hAnsi="仿宋_GB2312" w:eastAsia="仿宋_GB2312" w:cs="仿宋_GB2312"/>
          <w:color w:val="auto"/>
          <w:spacing w:val="-20"/>
          <w:sz w:val="32"/>
          <w:szCs w:val="32"/>
          <w:highlight w:val="none"/>
        </w:rPr>
        <w:t>本次比选公告将在</w:t>
      </w:r>
      <w:r>
        <w:rPr>
          <w:rFonts w:hint="eastAsia" w:ascii="仿宋_GB2312" w:hAnsi="仿宋_GB2312" w:eastAsia="仿宋_GB2312" w:cs="仿宋_GB2312"/>
          <w:color w:val="auto"/>
          <w:spacing w:val="-20"/>
          <w:sz w:val="32"/>
          <w:szCs w:val="32"/>
          <w:highlight w:val="none"/>
          <w:lang w:eastAsia="zh-CN"/>
        </w:rPr>
        <w:t>湖北荆宜高速公路有限公司网站</w:t>
      </w:r>
      <w:r>
        <w:rPr>
          <w:rFonts w:hint="eastAsia" w:ascii="仿宋_GB2312" w:hAnsi="仿宋_GB2312" w:eastAsia="仿宋_GB2312" w:cs="仿宋_GB2312"/>
          <w:color w:val="auto"/>
          <w:sz w:val="32"/>
          <w:szCs w:val="32"/>
          <w:highlight w:val="none"/>
        </w:rPr>
        <w:t>（http://www.jygsgl.cn/）</w:t>
      </w:r>
      <w:r>
        <w:rPr>
          <w:rFonts w:hint="eastAsia" w:ascii="仿宋_GB2312" w:hAnsi="仿宋_GB2312" w:eastAsia="仿宋_GB2312" w:cs="仿宋_GB2312"/>
          <w:color w:val="auto"/>
          <w:spacing w:val="-20"/>
          <w:sz w:val="32"/>
          <w:szCs w:val="32"/>
          <w:highlight w:val="none"/>
        </w:rPr>
        <w:t>发布。</w:t>
      </w:r>
    </w:p>
    <w:p>
      <w:pPr>
        <w:spacing w:line="560" w:lineRule="exact"/>
        <w:ind w:firstLine="480" w:firstLineChars="15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、联系方式</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招标人：湖北荆宜高速公路有限公司</w:t>
      </w:r>
    </w:p>
    <w:p>
      <w:pPr>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地  址：湖北宜昌当阳市</w:t>
      </w:r>
      <w:r>
        <w:rPr>
          <w:rFonts w:hint="eastAsia" w:ascii="仿宋_GB2312" w:hAnsi="仿宋_GB2312" w:eastAsia="仿宋_GB2312" w:cs="仿宋_GB2312"/>
          <w:color w:val="auto"/>
          <w:sz w:val="32"/>
          <w:szCs w:val="32"/>
          <w:highlight w:val="none"/>
          <w:lang w:eastAsia="zh-CN"/>
        </w:rPr>
        <w:t>木店工业园</w:t>
      </w:r>
    </w:p>
    <w:p>
      <w:pPr>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eastAsia="zh-CN"/>
        </w:rPr>
        <w:t>邹女士、陈女士</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  话:0717－34654</w:t>
      </w:r>
      <w:r>
        <w:rPr>
          <w:rFonts w:hint="eastAsia" w:ascii="仿宋_GB2312" w:hAnsi="仿宋_GB2312" w:eastAsia="仿宋_GB2312" w:cs="仿宋_GB2312"/>
          <w:color w:val="auto"/>
          <w:sz w:val="32"/>
          <w:szCs w:val="32"/>
          <w:highlight w:val="none"/>
          <w:lang w:val="en-US" w:eastAsia="zh-CN"/>
        </w:rPr>
        <w:t>06</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  编:444124</w:t>
      </w:r>
    </w:p>
    <w:p>
      <w:pPr>
        <w:spacing w:line="56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spacing w:line="560" w:lineRule="exact"/>
        <w:jc w:val="left"/>
        <w:rPr>
          <w:rFonts w:hint="eastAsia" w:ascii="仿宋_GB2312" w:hAnsi="仿宋_GB2312" w:eastAsia="仿宋_GB2312" w:cs="仿宋_GB2312"/>
          <w:color w:val="auto"/>
          <w:sz w:val="32"/>
          <w:szCs w:val="32"/>
          <w:highlight w:val="none"/>
          <w:lang w:val="en-US" w:eastAsia="zh-CN"/>
        </w:rPr>
      </w:pPr>
    </w:p>
    <w:p>
      <w:pPr>
        <w:spacing w:line="56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湖北荆宜高速公路有限公司</w:t>
      </w:r>
    </w:p>
    <w:p>
      <w:pPr>
        <w:spacing w:line="56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2020年8月7日</w:t>
      </w:r>
    </w:p>
    <w:p>
      <w:pPr>
        <w:spacing w:line="380" w:lineRule="exact"/>
        <w:jc w:val="center"/>
        <w:outlineLvl w:val="0"/>
        <w:rPr>
          <w:rFonts w:hint="eastAsia" w:ascii="仿宋" w:hAnsi="仿宋" w:eastAsia="仿宋"/>
          <w:b/>
          <w:bCs/>
          <w:color w:val="auto"/>
          <w:sz w:val="36"/>
          <w:szCs w:val="36"/>
          <w:highlight w:val="none"/>
        </w:rPr>
      </w:pPr>
    </w:p>
    <w:p>
      <w:pPr>
        <w:spacing w:line="380" w:lineRule="exact"/>
        <w:jc w:val="both"/>
        <w:outlineLvl w:val="0"/>
        <w:rPr>
          <w:rFonts w:hint="eastAsia" w:ascii="仿宋" w:hAnsi="仿宋" w:eastAsia="仿宋"/>
          <w:b/>
          <w:bCs/>
          <w:color w:val="auto"/>
          <w:sz w:val="36"/>
          <w:szCs w:val="36"/>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32" w:firstLineChars="133"/>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0"/>
          <w:szCs w:val="40"/>
          <w:highlight w:val="none"/>
          <w:lang w:eastAsia="zh-CN"/>
        </w:rPr>
        <w:t>第二章</w:t>
      </w:r>
      <w:r>
        <w:rPr>
          <w:rFonts w:hint="eastAsia" w:ascii="方正小标宋简体" w:hAnsi="方正小标宋简体" w:eastAsia="方正小标宋简体" w:cs="方正小标宋简体"/>
          <w:color w:val="auto"/>
          <w:sz w:val="40"/>
          <w:szCs w:val="40"/>
          <w:highlight w:val="none"/>
          <w:lang w:val="en-US" w:eastAsia="zh-CN"/>
        </w:rPr>
        <w:t xml:space="preserve">   比选申请人须知</w:t>
      </w: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spacing w:line="380" w:lineRule="exact"/>
        <w:jc w:val="center"/>
        <w:outlineLvl w:val="0"/>
        <w:rPr>
          <w:rFonts w:hint="eastAsia" w:ascii="仿宋" w:hAnsi="仿宋" w:eastAsia="仿宋"/>
          <w:b/>
          <w:bCs/>
          <w:color w:val="auto"/>
          <w:sz w:val="36"/>
          <w:szCs w:val="36"/>
          <w:highlight w:val="none"/>
        </w:rPr>
      </w:pPr>
    </w:p>
    <w:p>
      <w:pPr>
        <w:pStyle w:val="2"/>
        <w:rPr>
          <w:rFonts w:hint="eastAsia" w:ascii="仿宋" w:hAnsi="仿宋" w:eastAsia="仿宋"/>
          <w:b/>
          <w:bCs/>
          <w:color w:val="auto"/>
          <w:sz w:val="36"/>
          <w:szCs w:val="36"/>
          <w:highlight w:val="none"/>
        </w:rPr>
      </w:pPr>
    </w:p>
    <w:p>
      <w:pPr>
        <w:pStyle w:val="2"/>
        <w:rPr>
          <w:rFonts w:hint="eastAsia" w:ascii="仿宋" w:hAnsi="仿宋" w:eastAsia="仿宋"/>
          <w:b/>
          <w:bCs/>
          <w:color w:val="auto"/>
          <w:sz w:val="36"/>
          <w:szCs w:val="36"/>
          <w:highlight w:val="none"/>
        </w:rPr>
      </w:pPr>
    </w:p>
    <w:p>
      <w:pPr>
        <w:pStyle w:val="2"/>
        <w:rPr>
          <w:rFonts w:hint="eastAsia" w:ascii="仿宋" w:hAnsi="仿宋" w:eastAsia="仿宋"/>
          <w:b/>
          <w:bCs/>
          <w:color w:val="auto"/>
          <w:sz w:val="36"/>
          <w:szCs w:val="36"/>
          <w:highlight w:val="none"/>
        </w:rPr>
      </w:pPr>
    </w:p>
    <w:p>
      <w:pPr>
        <w:pStyle w:val="2"/>
        <w:rPr>
          <w:rFonts w:hint="eastAsia" w:ascii="仿宋" w:hAnsi="仿宋" w:eastAsia="仿宋"/>
          <w:b/>
          <w:bCs/>
          <w:color w:val="auto"/>
          <w:sz w:val="36"/>
          <w:szCs w:val="36"/>
          <w:highlight w:val="none"/>
        </w:rPr>
      </w:pPr>
    </w:p>
    <w:p>
      <w:pPr>
        <w:pStyle w:val="2"/>
        <w:rPr>
          <w:rFonts w:hint="eastAsia" w:ascii="仿宋" w:hAnsi="仿宋" w:eastAsia="仿宋"/>
          <w:b/>
          <w:bCs/>
          <w:color w:val="auto"/>
          <w:sz w:val="36"/>
          <w:szCs w:val="36"/>
          <w:highlight w:val="none"/>
        </w:rPr>
      </w:pPr>
    </w:p>
    <w:p>
      <w:pPr>
        <w:spacing w:line="380" w:lineRule="exact"/>
        <w:jc w:val="center"/>
        <w:outlineLvl w:val="0"/>
        <w:rPr>
          <w:rFonts w:hint="eastAsia" w:ascii="仿宋" w:hAnsi="仿宋" w:eastAsia="仿宋"/>
          <w:b/>
          <w:bCs/>
          <w:color w:val="auto"/>
          <w:sz w:val="36"/>
          <w:szCs w:val="36"/>
          <w:highlight w:val="none"/>
        </w:rPr>
      </w:pPr>
    </w:p>
    <w:p>
      <w:pPr>
        <w:spacing w:line="380" w:lineRule="exact"/>
        <w:jc w:val="center"/>
        <w:outlineLvl w:val="0"/>
        <w:rPr>
          <w:rFonts w:hint="eastAsia" w:ascii="仿宋" w:hAnsi="仿宋" w:eastAsia="仿宋"/>
          <w:b/>
          <w:bCs/>
          <w:color w:val="auto"/>
          <w:sz w:val="36"/>
          <w:szCs w:val="36"/>
          <w:highlight w:val="none"/>
        </w:rPr>
      </w:pPr>
    </w:p>
    <w:p>
      <w:pPr>
        <w:spacing w:line="380" w:lineRule="exact"/>
        <w:jc w:val="center"/>
        <w:outlineLvl w:val="0"/>
        <w:rPr>
          <w:rFonts w:hint="eastAsia" w:ascii="仿宋" w:hAnsi="仿宋" w:eastAsia="仿宋"/>
          <w:b/>
          <w:bCs/>
          <w:color w:val="auto"/>
          <w:sz w:val="36"/>
          <w:szCs w:val="36"/>
          <w:highlight w:val="none"/>
          <w:lang w:eastAsia="zh-CN"/>
        </w:rPr>
      </w:pPr>
      <w:r>
        <w:rPr>
          <w:rFonts w:hint="eastAsia" w:ascii="仿宋" w:hAnsi="仿宋" w:eastAsia="仿宋"/>
          <w:b/>
          <w:bCs/>
          <w:color w:val="auto"/>
          <w:sz w:val="36"/>
          <w:szCs w:val="36"/>
          <w:highlight w:val="none"/>
        </w:rPr>
        <w:t>比选</w:t>
      </w:r>
      <w:r>
        <w:rPr>
          <w:rFonts w:hint="eastAsia" w:ascii="仿宋" w:hAnsi="仿宋" w:eastAsia="仿宋"/>
          <w:b/>
          <w:bCs/>
          <w:color w:val="auto"/>
          <w:sz w:val="36"/>
          <w:szCs w:val="36"/>
          <w:highlight w:val="none"/>
          <w:lang w:eastAsia="zh-CN"/>
        </w:rPr>
        <w:t>申请人</w:t>
      </w:r>
      <w:r>
        <w:rPr>
          <w:rFonts w:hint="eastAsia" w:ascii="仿宋" w:hAnsi="仿宋" w:eastAsia="仿宋"/>
          <w:b/>
          <w:bCs/>
          <w:color w:val="auto"/>
          <w:sz w:val="36"/>
          <w:szCs w:val="36"/>
          <w:highlight w:val="none"/>
        </w:rPr>
        <w:t>须知</w:t>
      </w:r>
    </w:p>
    <w:p>
      <w:pPr>
        <w:pStyle w:val="2"/>
        <w:rPr>
          <w:color w:val="auto"/>
          <w:highlight w:val="none"/>
        </w:rPr>
      </w:pPr>
    </w:p>
    <w:tbl>
      <w:tblPr>
        <w:tblStyle w:val="13"/>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796"/>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b/>
                <w:color w:val="auto"/>
                <w:szCs w:val="21"/>
                <w:highlight w:val="none"/>
              </w:rPr>
            </w:pPr>
            <w:r>
              <w:rPr>
                <w:rFonts w:ascii="Arial" w:hAnsi="Arial" w:cs="Arial"/>
                <w:b/>
                <w:color w:val="auto"/>
                <w:szCs w:val="21"/>
                <w:highlight w:val="none"/>
              </w:rPr>
              <w:t>条款号</w:t>
            </w:r>
          </w:p>
        </w:tc>
        <w:tc>
          <w:tcPr>
            <w:tcW w:w="1796" w:type="dxa"/>
            <w:vAlign w:val="center"/>
          </w:tcPr>
          <w:p>
            <w:pPr>
              <w:spacing w:line="360" w:lineRule="auto"/>
              <w:jc w:val="center"/>
              <w:rPr>
                <w:rFonts w:ascii="Arial" w:hAnsi="Arial" w:cs="Arial"/>
                <w:b/>
                <w:color w:val="auto"/>
                <w:szCs w:val="21"/>
                <w:highlight w:val="none"/>
              </w:rPr>
            </w:pPr>
            <w:r>
              <w:rPr>
                <w:rFonts w:ascii="Arial" w:hAnsi="Arial" w:cs="Arial"/>
                <w:b/>
                <w:color w:val="auto"/>
                <w:szCs w:val="21"/>
                <w:highlight w:val="none"/>
              </w:rPr>
              <w:t>条款名称</w:t>
            </w:r>
          </w:p>
        </w:tc>
        <w:tc>
          <w:tcPr>
            <w:tcW w:w="5947" w:type="dxa"/>
            <w:vAlign w:val="center"/>
          </w:tcPr>
          <w:p>
            <w:pPr>
              <w:spacing w:line="360" w:lineRule="auto"/>
              <w:jc w:val="center"/>
              <w:rPr>
                <w:rFonts w:ascii="Arial" w:hAnsi="Arial" w:cs="Arial"/>
                <w:b/>
                <w:color w:val="auto"/>
                <w:szCs w:val="21"/>
                <w:highlight w:val="none"/>
              </w:rPr>
            </w:pPr>
            <w:r>
              <w:rPr>
                <w:rFonts w:ascii="Arial" w:hAnsi="Arial" w:cs="Arial"/>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比选</w:t>
            </w:r>
            <w:r>
              <w:rPr>
                <w:rFonts w:ascii="Arial" w:hAnsi="Arial" w:cs="Arial"/>
                <w:color w:val="auto"/>
                <w:szCs w:val="21"/>
                <w:highlight w:val="none"/>
              </w:rPr>
              <w:t>人</w:t>
            </w:r>
          </w:p>
        </w:tc>
        <w:tc>
          <w:tcPr>
            <w:tcW w:w="5947" w:type="dxa"/>
            <w:vAlign w:val="center"/>
          </w:tcPr>
          <w:p>
            <w:pPr>
              <w:spacing w:line="360" w:lineRule="auto"/>
              <w:jc w:val="left"/>
              <w:rPr>
                <w:rFonts w:ascii="Arial" w:hAnsi="Arial" w:cs="Arial"/>
                <w:color w:val="auto"/>
                <w:szCs w:val="21"/>
                <w:highlight w:val="none"/>
              </w:rPr>
            </w:pPr>
            <w:r>
              <w:rPr>
                <w:rFonts w:hint="eastAsia" w:ascii="Arial" w:hAnsi="Arial" w:cs="Arial"/>
                <w:color w:val="auto"/>
                <w:szCs w:val="21"/>
                <w:highlight w:val="none"/>
              </w:rPr>
              <w:t>名称：湖北荆宜高速公路有限公司</w:t>
            </w:r>
          </w:p>
          <w:p>
            <w:pPr>
              <w:spacing w:line="360" w:lineRule="auto"/>
              <w:jc w:val="left"/>
              <w:rPr>
                <w:rFonts w:ascii="Arial" w:hAnsi="Arial" w:cs="Arial"/>
                <w:color w:val="auto"/>
                <w:szCs w:val="21"/>
                <w:highlight w:val="none"/>
              </w:rPr>
            </w:pPr>
            <w:r>
              <w:rPr>
                <w:rFonts w:hint="eastAsia" w:ascii="Arial" w:hAnsi="Arial" w:cs="Arial"/>
                <w:color w:val="auto"/>
                <w:szCs w:val="21"/>
                <w:highlight w:val="none"/>
              </w:rPr>
              <w:t>地址：湖北宜昌当阳市</w:t>
            </w:r>
            <w:r>
              <w:rPr>
                <w:rFonts w:hint="eastAsia" w:ascii="Arial" w:hAnsi="Arial" w:cs="Arial"/>
                <w:color w:val="auto"/>
                <w:szCs w:val="21"/>
                <w:highlight w:val="none"/>
                <w:lang w:eastAsia="zh-CN"/>
              </w:rPr>
              <w:t>木店工业园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2</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代理机构</w:t>
            </w:r>
          </w:p>
        </w:tc>
        <w:tc>
          <w:tcPr>
            <w:tcW w:w="5947" w:type="dxa"/>
            <w:vAlign w:val="center"/>
          </w:tcPr>
          <w:p>
            <w:pPr>
              <w:spacing w:line="360" w:lineRule="auto"/>
              <w:jc w:val="left"/>
              <w:rPr>
                <w:rFonts w:ascii="Arial" w:hAnsi="Arial" w:cs="Arial"/>
                <w:color w:val="auto"/>
                <w:szCs w:val="21"/>
                <w:highlight w:val="none"/>
              </w:rPr>
            </w:pPr>
            <w:r>
              <w:rPr>
                <w:rFonts w:hint="eastAsia" w:ascii="Arial" w:hAnsi="Arial" w:cs="Arial"/>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3</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项目名称</w:t>
            </w:r>
          </w:p>
        </w:tc>
        <w:tc>
          <w:tcPr>
            <w:tcW w:w="5947" w:type="dxa"/>
            <w:vAlign w:val="center"/>
          </w:tcPr>
          <w:p>
            <w:pPr>
              <w:pStyle w:val="7"/>
              <w:widowControl w:val="0"/>
              <w:spacing w:line="400" w:lineRule="atLeast"/>
              <w:textAlignment w:val="auto"/>
              <w:rPr>
                <w:rFonts w:hint="eastAsia" w:ascii="Arial" w:hAnsi="Arial" w:eastAsia="黑体" w:cs="Arial"/>
                <w:color w:val="auto"/>
                <w:szCs w:val="21"/>
                <w:highlight w:val="none"/>
                <w:lang w:eastAsia="zh-CN"/>
              </w:rPr>
            </w:pPr>
            <w:r>
              <w:rPr>
                <w:rFonts w:hint="eastAsia" w:ascii="宋体" w:hAnsi="宋体" w:eastAsia="宋体" w:cs="宋体"/>
                <w:color w:val="auto"/>
                <w:sz w:val="22"/>
                <w:szCs w:val="20"/>
                <w:highlight w:val="none"/>
                <w:lang w:eastAsia="zh-CN"/>
              </w:rPr>
              <w:t>湖北荆宜高速公路有限公司</w:t>
            </w:r>
            <w:r>
              <w:rPr>
                <w:rFonts w:hint="eastAsia" w:ascii="宋体" w:hAnsi="宋体" w:eastAsia="宋体" w:cs="宋体"/>
                <w:color w:val="auto"/>
                <w:sz w:val="22"/>
                <w:szCs w:val="20"/>
                <w:highlight w:val="none"/>
                <w:lang w:val="en-US" w:eastAsia="zh-CN"/>
              </w:rPr>
              <w:t>2020-2022年</w:t>
            </w:r>
            <w:r>
              <w:rPr>
                <w:rFonts w:hint="eastAsia" w:ascii="宋体" w:hAnsi="宋体" w:eastAsia="宋体" w:cs="宋体"/>
                <w:color w:val="auto"/>
                <w:sz w:val="22"/>
                <w:szCs w:val="20"/>
                <w:highlight w:val="none"/>
                <w:lang w:eastAsia="zh-CN"/>
              </w:rPr>
              <w:t>收费员工装采购比选项目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4</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实施地点</w:t>
            </w:r>
          </w:p>
        </w:tc>
        <w:tc>
          <w:tcPr>
            <w:tcW w:w="5947" w:type="dxa"/>
            <w:vAlign w:val="center"/>
          </w:tcPr>
          <w:p>
            <w:pPr>
              <w:spacing w:line="360" w:lineRule="auto"/>
              <w:jc w:val="left"/>
              <w:rPr>
                <w:rFonts w:ascii="Arial" w:hAnsi="Arial" w:cs="Arial"/>
                <w:color w:val="auto"/>
                <w:szCs w:val="21"/>
                <w:highlight w:val="none"/>
              </w:rPr>
            </w:pPr>
            <w:r>
              <w:rPr>
                <w:rFonts w:hint="eastAsia" w:ascii="Arial" w:hAnsi="Arial" w:cs="Arial"/>
                <w:color w:val="auto"/>
                <w:szCs w:val="21"/>
                <w:highlight w:val="none"/>
              </w:rPr>
              <w:t>荆宜</w:t>
            </w:r>
            <w:r>
              <w:rPr>
                <w:rFonts w:hint="eastAsia" w:ascii="Arial" w:hAnsi="Arial" w:cs="Arial"/>
                <w:color w:val="auto"/>
                <w:szCs w:val="21"/>
                <w:highlight w:val="none"/>
                <w:lang w:eastAsia="zh-CN"/>
              </w:rPr>
              <w:t>公司鸦鹊岭管理所、双莲管理所、当阳西管理所、当阳东管理所、育溪管理所、荆门西管理所、荆门南管理所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5</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比选方式</w:t>
            </w:r>
          </w:p>
        </w:tc>
        <w:tc>
          <w:tcPr>
            <w:tcW w:w="5947" w:type="dxa"/>
            <w:vAlign w:val="center"/>
          </w:tcPr>
          <w:p>
            <w:pPr>
              <w:spacing w:line="360" w:lineRule="auto"/>
              <w:rPr>
                <w:rFonts w:ascii="Arial" w:hAnsi="Arial" w:cs="Arial"/>
                <w:color w:val="auto"/>
                <w:szCs w:val="21"/>
                <w:highlight w:val="none"/>
              </w:rPr>
            </w:pPr>
            <w:r>
              <w:rPr>
                <w:rFonts w:hint="eastAsia" w:ascii="Arial" w:hAnsi="Arial" w:cs="Arial"/>
                <w:color w:val="auto"/>
                <w:szCs w:val="21"/>
                <w:highlight w:val="none"/>
              </w:rPr>
              <w:t>书面比选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6</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服务期</w:t>
            </w:r>
          </w:p>
        </w:tc>
        <w:tc>
          <w:tcPr>
            <w:tcW w:w="5947" w:type="dxa"/>
            <w:vAlign w:val="center"/>
          </w:tcPr>
          <w:p>
            <w:pPr>
              <w:spacing w:line="360" w:lineRule="auto"/>
              <w:rPr>
                <w:rFonts w:hint="eastAsia" w:ascii="Arial" w:hAnsi="Arial" w:eastAsia="宋体" w:cs="Arial"/>
                <w:color w:val="auto"/>
                <w:szCs w:val="21"/>
                <w:highlight w:val="none"/>
                <w:lang w:eastAsia="zh-CN"/>
              </w:rPr>
            </w:pPr>
            <w:r>
              <w:rPr>
                <w:rFonts w:hint="eastAsia" w:ascii="Arial" w:hAnsi="Arial" w:cs="Arial"/>
                <w:color w:val="auto"/>
                <w:szCs w:val="21"/>
                <w:highlight w:val="none"/>
              </w:rPr>
              <w:t>自合同签订日起</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年</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2020年8月~2022年8月</w:t>
            </w:r>
            <w:r>
              <w:rPr>
                <w:rFonts w:hint="eastAsia" w:ascii="Arial" w:hAnsi="Arial" w:cs="Arial"/>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7</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服务</w:t>
            </w:r>
            <w:r>
              <w:rPr>
                <w:rFonts w:ascii="Arial" w:hAnsi="Arial" w:cs="Arial"/>
                <w:color w:val="auto"/>
                <w:szCs w:val="21"/>
                <w:highlight w:val="none"/>
              </w:rPr>
              <w:t>要求</w:t>
            </w:r>
          </w:p>
        </w:tc>
        <w:tc>
          <w:tcPr>
            <w:tcW w:w="5947" w:type="dxa"/>
            <w:vAlign w:val="center"/>
          </w:tcPr>
          <w:p>
            <w:pPr>
              <w:spacing w:line="360" w:lineRule="auto"/>
              <w:rPr>
                <w:rFonts w:ascii="Arial" w:hAnsi="Arial" w:cs="Arial"/>
                <w:color w:val="auto"/>
                <w:szCs w:val="21"/>
                <w:highlight w:val="none"/>
              </w:rPr>
            </w:pPr>
            <w:r>
              <w:rPr>
                <w:rFonts w:hint="eastAsia" w:ascii="Arial" w:hAnsi="Arial" w:cs="Arial"/>
                <w:color w:val="auto"/>
                <w:szCs w:val="21"/>
                <w:highlight w:val="none"/>
              </w:rPr>
              <w:t>提</w:t>
            </w:r>
            <w:r>
              <w:rPr>
                <w:rFonts w:ascii="Arial" w:hAnsi="Arial" w:cs="Arial"/>
                <w:color w:val="auto"/>
                <w:szCs w:val="21"/>
                <w:highlight w:val="none"/>
              </w:rPr>
              <w:t>交</w:t>
            </w:r>
            <w:r>
              <w:rPr>
                <w:rFonts w:hint="eastAsia" w:ascii="Arial" w:hAnsi="Arial" w:cs="Arial"/>
                <w:color w:val="auto"/>
                <w:szCs w:val="21"/>
                <w:highlight w:val="none"/>
                <w:lang w:eastAsia="zh-CN"/>
              </w:rPr>
              <w:t>所涉及的服装名称、款式图片、材质、单价、单位、交货时间及样衣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8</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是否接受联合体</w:t>
            </w:r>
            <w:r>
              <w:rPr>
                <w:rFonts w:hint="eastAsia" w:ascii="Arial" w:hAnsi="Arial" w:cs="Arial"/>
                <w:color w:val="auto"/>
                <w:szCs w:val="21"/>
                <w:highlight w:val="none"/>
              </w:rPr>
              <w:t>比选</w:t>
            </w:r>
          </w:p>
        </w:tc>
        <w:tc>
          <w:tcPr>
            <w:tcW w:w="5947" w:type="dxa"/>
            <w:vAlign w:val="center"/>
          </w:tcPr>
          <w:p>
            <w:pPr>
              <w:spacing w:line="276" w:lineRule="auto"/>
              <w:rPr>
                <w:rFonts w:ascii="Arial" w:hAnsi="Arial" w:cs="Arial"/>
                <w:color w:val="auto"/>
                <w:szCs w:val="21"/>
                <w:highlight w:val="none"/>
              </w:rPr>
            </w:pPr>
            <w:r>
              <w:rPr>
                <w:rFonts w:ascii="Arial" w:hAnsi="Arial" w:cs="Arial"/>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9</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踏勘现场</w:t>
            </w:r>
          </w:p>
        </w:tc>
        <w:tc>
          <w:tcPr>
            <w:tcW w:w="5947" w:type="dxa"/>
            <w:vAlign w:val="center"/>
          </w:tcPr>
          <w:p>
            <w:pPr>
              <w:topLinePunct/>
              <w:spacing w:line="360" w:lineRule="auto"/>
              <w:rPr>
                <w:rFonts w:ascii="Arial" w:hAnsi="Arial" w:cs="Arial"/>
                <w:color w:val="auto"/>
                <w:szCs w:val="21"/>
                <w:highlight w:val="none"/>
              </w:rPr>
            </w:pPr>
            <w:r>
              <w:rPr>
                <w:rFonts w:hint="eastAsia" w:ascii="Arial" w:hAnsi="Arial" w:cs="Arial"/>
                <w:color w:val="auto"/>
                <w:szCs w:val="21"/>
                <w:highlight w:val="none"/>
                <w:lang w:eastAsia="zh-CN"/>
              </w:rPr>
              <w:t>不统一组织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10</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比选</w:t>
            </w:r>
            <w:r>
              <w:rPr>
                <w:rFonts w:hint="eastAsia" w:ascii="Arial" w:hAnsi="Arial" w:cs="Arial"/>
                <w:color w:val="auto"/>
                <w:szCs w:val="21"/>
                <w:highlight w:val="none"/>
                <w:lang w:eastAsia="zh-CN"/>
              </w:rPr>
              <w:t>申请</w:t>
            </w:r>
            <w:r>
              <w:rPr>
                <w:rFonts w:hint="eastAsia" w:ascii="Arial" w:hAnsi="Arial" w:cs="Arial"/>
                <w:color w:val="auto"/>
                <w:szCs w:val="21"/>
                <w:highlight w:val="none"/>
              </w:rPr>
              <w:t>文件递交</w:t>
            </w:r>
            <w:r>
              <w:rPr>
                <w:rFonts w:ascii="Arial" w:hAnsi="Arial" w:cs="Arial"/>
                <w:color w:val="auto"/>
                <w:szCs w:val="21"/>
                <w:highlight w:val="none"/>
              </w:rPr>
              <w:t>截止时间</w:t>
            </w:r>
          </w:p>
        </w:tc>
        <w:tc>
          <w:tcPr>
            <w:tcW w:w="5947"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20</w:t>
            </w:r>
            <w:r>
              <w:rPr>
                <w:rFonts w:hint="eastAsia" w:ascii="Arial" w:hAnsi="Arial" w:cs="Arial"/>
                <w:color w:val="auto"/>
                <w:szCs w:val="21"/>
                <w:highlight w:val="none"/>
                <w:lang w:val="en-US" w:eastAsia="zh-CN"/>
              </w:rPr>
              <w:t>20</w:t>
            </w:r>
            <w:r>
              <w:rPr>
                <w:rFonts w:ascii="Arial" w:hAnsi="Arial" w:cs="Arial"/>
                <w:color w:val="auto"/>
                <w:szCs w:val="21"/>
                <w:highlight w:val="none"/>
              </w:rPr>
              <w:t>年</w:t>
            </w:r>
            <w:r>
              <w:rPr>
                <w:rFonts w:hint="eastAsia" w:ascii="Arial" w:hAnsi="Arial" w:cs="Arial"/>
                <w:color w:val="auto"/>
                <w:szCs w:val="21"/>
                <w:highlight w:val="none"/>
                <w:lang w:val="en-US" w:eastAsia="zh-CN"/>
              </w:rPr>
              <w:t>8</w:t>
            </w:r>
            <w:r>
              <w:rPr>
                <w:rFonts w:ascii="Arial" w:hAnsi="Arial" w:cs="Arial"/>
                <w:color w:val="auto"/>
                <w:szCs w:val="21"/>
                <w:highlight w:val="none"/>
              </w:rPr>
              <w:t>月</w:t>
            </w:r>
            <w:r>
              <w:rPr>
                <w:rFonts w:hint="eastAsia" w:ascii="Arial" w:hAnsi="Arial" w:cs="Arial"/>
                <w:color w:val="auto"/>
                <w:szCs w:val="21"/>
                <w:highlight w:val="none"/>
                <w:lang w:val="en-US" w:eastAsia="zh-CN"/>
              </w:rPr>
              <w:t>12</w:t>
            </w:r>
            <w:r>
              <w:rPr>
                <w:rFonts w:ascii="Arial" w:hAnsi="Arial" w:cs="Arial"/>
                <w:color w:val="auto"/>
                <w:szCs w:val="21"/>
                <w:highlight w:val="none"/>
              </w:rPr>
              <w:t>日</w:t>
            </w:r>
            <w:r>
              <w:rPr>
                <w:rFonts w:hint="eastAsia" w:ascii="Arial" w:hAnsi="Arial" w:cs="Arial"/>
                <w:color w:val="auto"/>
                <w:szCs w:val="21"/>
                <w:highlight w:val="none"/>
                <w:lang w:val="en-US" w:eastAsia="zh-CN"/>
              </w:rPr>
              <w:t>10</w:t>
            </w:r>
            <w:r>
              <w:rPr>
                <w:rFonts w:ascii="Arial" w:hAnsi="Arial" w:cs="Arial"/>
                <w:color w:val="auto"/>
                <w:szCs w:val="21"/>
                <w:highlight w:val="none"/>
              </w:rPr>
              <w:t>时</w:t>
            </w:r>
            <w:r>
              <w:rPr>
                <w:rFonts w:hint="eastAsia" w:ascii="Arial" w:hAnsi="Arial" w:cs="Arial"/>
                <w:color w:val="auto"/>
                <w:szCs w:val="21"/>
                <w:highlight w:val="none"/>
                <w:lang w:val="en-US" w:eastAsia="zh-CN"/>
              </w:rPr>
              <w:t>0</w:t>
            </w:r>
            <w:r>
              <w:rPr>
                <w:rFonts w:ascii="Arial" w:hAnsi="Arial" w:cs="Arial"/>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11</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近年完成的类似项目的年份要求</w:t>
            </w:r>
          </w:p>
        </w:tc>
        <w:tc>
          <w:tcPr>
            <w:tcW w:w="5947" w:type="dxa"/>
            <w:vAlign w:val="center"/>
          </w:tcPr>
          <w:p>
            <w:pPr>
              <w:spacing w:line="360" w:lineRule="auto"/>
              <w:rPr>
                <w:rFonts w:ascii="Arial" w:hAnsi="Arial" w:cs="Arial"/>
                <w:color w:val="auto"/>
                <w:szCs w:val="21"/>
                <w:highlight w:val="none"/>
              </w:rPr>
            </w:pPr>
            <w:r>
              <w:rPr>
                <w:rFonts w:hint="default" w:ascii="Times New Roman" w:hAnsi="Times New Roman" w:cs="Times New Roman"/>
                <w:color w:val="auto"/>
                <w:szCs w:val="21"/>
                <w:highlight w:val="none"/>
              </w:rPr>
              <w:t>自201</w:t>
            </w:r>
            <w:r>
              <w:rPr>
                <w:rFonts w:hint="eastAsia"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年1月1日至今</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highlight w:val="none"/>
                <w:lang w:eastAsia="zh-CN"/>
              </w:rPr>
              <w:t>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12</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签字或盖章要求</w:t>
            </w:r>
          </w:p>
        </w:tc>
        <w:tc>
          <w:tcPr>
            <w:tcW w:w="5947" w:type="dxa"/>
            <w:vAlign w:val="center"/>
          </w:tcPr>
          <w:p>
            <w:pPr>
              <w:spacing w:line="360" w:lineRule="auto"/>
              <w:rPr>
                <w:rFonts w:ascii="Arial" w:hAnsi="Arial" w:cs="Arial"/>
                <w:color w:val="auto"/>
                <w:szCs w:val="21"/>
                <w:highlight w:val="none"/>
              </w:rPr>
            </w:pPr>
            <w:r>
              <w:rPr>
                <w:rFonts w:hint="default" w:ascii="Arial" w:hAnsi="Arial" w:cs="Arial"/>
                <w:color w:val="auto"/>
                <w:szCs w:val="21"/>
                <w:highlight w:val="none"/>
              </w:rPr>
              <w:t>法定代表人和委托代理人的签字必须是亲笔签名，不得使用印章、签名章或其他电子制版签名代替</w:t>
            </w:r>
            <w:r>
              <w:rPr>
                <w:rFonts w:hint="default" w:ascii="Arial" w:hAnsi="Arial" w:cs="Arial"/>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13</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比选</w:t>
            </w:r>
            <w:r>
              <w:rPr>
                <w:rFonts w:hint="eastAsia" w:ascii="Arial" w:hAnsi="Arial" w:cs="Arial"/>
                <w:color w:val="auto"/>
                <w:szCs w:val="21"/>
                <w:highlight w:val="none"/>
                <w:lang w:eastAsia="zh-CN"/>
              </w:rPr>
              <w:t>申请</w:t>
            </w:r>
            <w:r>
              <w:rPr>
                <w:rFonts w:ascii="Arial" w:hAnsi="Arial" w:cs="Arial"/>
                <w:color w:val="auto"/>
                <w:szCs w:val="21"/>
                <w:highlight w:val="none"/>
              </w:rPr>
              <w:t>文件份数</w:t>
            </w:r>
          </w:p>
        </w:tc>
        <w:tc>
          <w:tcPr>
            <w:tcW w:w="5947" w:type="dxa"/>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正本一份，副本一份。</w:t>
            </w:r>
            <w:r>
              <w:rPr>
                <w:rFonts w:hint="default" w:ascii="Times New Roman" w:hAnsi="Times New Roman" w:cs="Times New Roman"/>
                <w:color w:val="auto"/>
                <w:szCs w:val="21"/>
                <w:highlight w:val="none"/>
              </w:rPr>
              <w:t xml:space="preserve"> </w:t>
            </w:r>
          </w:p>
          <w:p>
            <w:pPr>
              <w:spacing w:line="360" w:lineRule="auto"/>
              <w:rPr>
                <w:rFonts w:ascii="Arial" w:hAnsi="Arial" w:cs="Arial"/>
                <w:color w:val="auto"/>
                <w:szCs w:val="21"/>
                <w:highlight w:val="none"/>
              </w:rPr>
            </w:pPr>
            <w:r>
              <w:rPr>
                <w:rFonts w:hint="default" w:ascii="Times New Roman" w:hAnsi="Times New Roman" w:cs="Times New Roman"/>
                <w:color w:val="auto"/>
                <w:szCs w:val="21"/>
                <w:highlight w:val="none"/>
              </w:rPr>
              <w:t>比选申请文件副本由其正本复制（复印）而成（包括证明文件）。当副本和正本不一致时，以正本为准。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14</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装订要求</w:t>
            </w:r>
          </w:p>
        </w:tc>
        <w:tc>
          <w:tcPr>
            <w:tcW w:w="5947" w:type="dxa"/>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比选申请文件的正本和副本一律用A4复印纸（图、表及证件可以除外）编制和复制。</w:t>
            </w:r>
          </w:p>
          <w:p>
            <w:pPr>
              <w:spacing w:line="360" w:lineRule="auto"/>
              <w:rPr>
                <w:rFonts w:ascii="Arial" w:hAnsi="Arial" w:cs="Arial"/>
                <w:color w:val="auto"/>
                <w:szCs w:val="21"/>
                <w:highlight w:val="none"/>
              </w:rPr>
            </w:pPr>
            <w:r>
              <w:rPr>
                <w:rFonts w:hint="default" w:ascii="Times New Roman" w:hAnsi="Times New Roman" w:cs="Times New Roman"/>
                <w:color w:val="auto"/>
                <w:szCs w:val="21"/>
                <w:highlight w:val="none"/>
              </w:rPr>
              <w:t>比选申请文件的正本和副本应采用粘贴方式左侧装订，不得采用活页夹等可随时拆换的方式装订，不得有零散页。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15</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封套上应载明的信息</w:t>
            </w:r>
          </w:p>
        </w:tc>
        <w:tc>
          <w:tcPr>
            <w:tcW w:w="5947" w:type="dxa"/>
            <w:vAlign w:val="center"/>
          </w:tcPr>
          <w:p>
            <w:pPr>
              <w:spacing w:line="360" w:lineRule="auto"/>
              <w:rPr>
                <w:rFonts w:hint="eastAsia" w:ascii="Arial" w:hAnsi="Arial" w:eastAsia="宋体" w:cs="Arial"/>
                <w:color w:val="auto"/>
                <w:szCs w:val="21"/>
                <w:highlight w:val="none"/>
                <w:lang w:eastAsia="zh-CN"/>
              </w:rPr>
            </w:pPr>
            <w:r>
              <w:rPr>
                <w:rFonts w:hint="eastAsia" w:ascii="Arial" w:hAnsi="Arial" w:cs="Arial"/>
                <w:color w:val="auto"/>
                <w:szCs w:val="21"/>
                <w:highlight w:val="none"/>
              </w:rPr>
              <w:t>项目</w:t>
            </w:r>
            <w:r>
              <w:rPr>
                <w:rFonts w:ascii="Arial" w:hAnsi="Arial" w:cs="Arial"/>
                <w:color w:val="auto"/>
                <w:szCs w:val="21"/>
                <w:highlight w:val="none"/>
              </w:rPr>
              <w:t>名称：</w:t>
            </w:r>
            <w:r>
              <w:rPr>
                <w:rFonts w:hint="eastAsia" w:ascii="宋体" w:hAnsi="宋体" w:eastAsia="宋体" w:cs="宋体"/>
                <w:color w:val="auto"/>
                <w:sz w:val="22"/>
                <w:szCs w:val="20"/>
                <w:highlight w:val="none"/>
                <w:lang w:eastAsia="zh-CN"/>
              </w:rPr>
              <w:t>湖北荆宜高速公路</w:t>
            </w:r>
            <w:r>
              <w:rPr>
                <w:rFonts w:hint="eastAsia" w:ascii="宋体" w:hAnsi="宋体" w:cs="宋体"/>
                <w:color w:val="auto"/>
                <w:sz w:val="22"/>
                <w:szCs w:val="20"/>
                <w:highlight w:val="none"/>
                <w:lang w:eastAsia="zh-CN"/>
              </w:rPr>
              <w:t>有限公司</w:t>
            </w:r>
            <w:r>
              <w:rPr>
                <w:rFonts w:hint="eastAsia" w:ascii="宋体" w:hAnsi="宋体" w:cs="宋体"/>
                <w:color w:val="auto"/>
                <w:sz w:val="22"/>
                <w:szCs w:val="20"/>
                <w:highlight w:val="none"/>
                <w:lang w:val="en-US" w:eastAsia="zh-CN"/>
              </w:rPr>
              <w:t>2020-2021年</w:t>
            </w:r>
            <w:r>
              <w:rPr>
                <w:rFonts w:hint="eastAsia" w:ascii="宋体" w:hAnsi="宋体" w:eastAsia="宋体" w:cs="宋体"/>
                <w:color w:val="auto"/>
                <w:sz w:val="22"/>
                <w:szCs w:val="20"/>
                <w:highlight w:val="none"/>
                <w:lang w:eastAsia="zh-CN"/>
              </w:rPr>
              <w:t>收费员工装采购比选项目</w:t>
            </w:r>
            <w:r>
              <w:rPr>
                <w:rFonts w:hint="eastAsia" w:ascii="宋体" w:hAnsi="宋体" w:cs="宋体"/>
                <w:color w:val="auto"/>
                <w:sz w:val="22"/>
                <w:szCs w:val="20"/>
                <w:highlight w:val="none"/>
                <w:lang w:eastAsia="zh-CN"/>
              </w:rPr>
              <w:t>，</w:t>
            </w:r>
            <w:r>
              <w:rPr>
                <w:rFonts w:ascii="Arial" w:hAnsi="Arial" w:cs="Arial"/>
                <w:color w:val="auto"/>
                <w:szCs w:val="21"/>
                <w:highlight w:val="none"/>
              </w:rPr>
              <w:t>20</w:t>
            </w:r>
            <w:r>
              <w:rPr>
                <w:rFonts w:hint="eastAsia" w:ascii="Arial" w:hAnsi="Arial" w:cs="Arial"/>
                <w:color w:val="auto"/>
                <w:szCs w:val="21"/>
                <w:highlight w:val="none"/>
                <w:lang w:val="en-US" w:eastAsia="zh-CN"/>
              </w:rPr>
              <w:t>20</w:t>
            </w:r>
            <w:r>
              <w:rPr>
                <w:rFonts w:ascii="Arial" w:hAnsi="Arial" w:cs="Arial"/>
                <w:color w:val="auto"/>
                <w:szCs w:val="21"/>
                <w:highlight w:val="none"/>
              </w:rPr>
              <w:t>年</w:t>
            </w:r>
            <w:r>
              <w:rPr>
                <w:rFonts w:hint="eastAsia" w:ascii="Arial" w:hAnsi="Arial" w:cs="Arial"/>
                <w:color w:val="auto"/>
                <w:szCs w:val="21"/>
                <w:highlight w:val="none"/>
                <w:lang w:val="en-US" w:eastAsia="zh-CN"/>
              </w:rPr>
              <w:t>8</w:t>
            </w:r>
            <w:r>
              <w:rPr>
                <w:rFonts w:ascii="Arial" w:hAnsi="Arial" w:cs="Arial"/>
                <w:color w:val="auto"/>
                <w:szCs w:val="21"/>
                <w:highlight w:val="none"/>
              </w:rPr>
              <w:t>月</w:t>
            </w:r>
            <w:r>
              <w:rPr>
                <w:rFonts w:hint="eastAsia" w:ascii="Arial" w:hAnsi="Arial" w:cs="Arial"/>
                <w:color w:val="auto"/>
                <w:szCs w:val="21"/>
                <w:highlight w:val="none"/>
                <w:lang w:val="en-US" w:eastAsia="zh-CN"/>
              </w:rPr>
              <w:t>12</w:t>
            </w:r>
            <w:r>
              <w:rPr>
                <w:rFonts w:ascii="Arial" w:hAnsi="Arial" w:cs="Arial"/>
                <w:color w:val="auto"/>
                <w:szCs w:val="21"/>
                <w:highlight w:val="none"/>
              </w:rPr>
              <w:t>日</w:t>
            </w:r>
            <w:r>
              <w:rPr>
                <w:rFonts w:hint="eastAsia" w:ascii="Arial" w:hAnsi="Arial" w:cs="Arial"/>
                <w:color w:val="auto"/>
                <w:szCs w:val="21"/>
                <w:highlight w:val="none"/>
                <w:lang w:val="en-US" w:eastAsia="zh-CN"/>
              </w:rPr>
              <w:t>10</w:t>
            </w:r>
            <w:r>
              <w:rPr>
                <w:rFonts w:ascii="Arial" w:hAnsi="Arial" w:cs="Arial"/>
                <w:color w:val="auto"/>
                <w:szCs w:val="21"/>
                <w:highlight w:val="none"/>
              </w:rPr>
              <w:t>时</w:t>
            </w:r>
            <w:r>
              <w:rPr>
                <w:rFonts w:hint="eastAsia" w:ascii="Arial" w:hAnsi="Arial" w:cs="Arial"/>
                <w:color w:val="auto"/>
                <w:szCs w:val="21"/>
                <w:highlight w:val="none"/>
                <w:lang w:val="en-US" w:eastAsia="zh-CN"/>
              </w:rPr>
              <w:t>00</w:t>
            </w:r>
            <w:r>
              <w:rPr>
                <w:rFonts w:ascii="Arial" w:hAnsi="Arial" w:cs="Arial"/>
                <w:color w:val="auto"/>
                <w:szCs w:val="21"/>
                <w:highlight w:val="none"/>
              </w:rPr>
              <w:t>分前不得开启</w:t>
            </w:r>
            <w:r>
              <w:rPr>
                <w:rFonts w:hint="eastAsia" w:ascii="Arial" w:hAnsi="Arial" w:cs="Arial"/>
                <w:color w:val="auto"/>
                <w:szCs w:val="21"/>
                <w:highlight w:val="none"/>
                <w:lang w:eastAsia="zh-CN"/>
              </w:rPr>
              <w:t>。比选申请文件的正本和副本统一密封在一个封套中，应在封套的封口处加贴封条，并在封套的封口处加盖比选申请人单位章（鲜章）。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0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16</w:t>
            </w:r>
          </w:p>
        </w:tc>
        <w:tc>
          <w:tcPr>
            <w:tcW w:w="1796"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开启比选</w:t>
            </w:r>
            <w:r>
              <w:rPr>
                <w:rFonts w:hint="eastAsia" w:ascii="Arial" w:hAnsi="Arial" w:cs="Arial"/>
                <w:color w:val="auto"/>
                <w:szCs w:val="21"/>
                <w:highlight w:val="none"/>
                <w:lang w:eastAsia="zh-CN"/>
              </w:rPr>
              <w:t>申请</w:t>
            </w:r>
            <w:r>
              <w:rPr>
                <w:rFonts w:hint="eastAsia" w:ascii="Arial" w:hAnsi="Arial" w:cs="Arial"/>
                <w:color w:val="auto"/>
                <w:szCs w:val="21"/>
                <w:highlight w:val="none"/>
              </w:rPr>
              <w:t>文件</w:t>
            </w:r>
            <w:r>
              <w:rPr>
                <w:rFonts w:ascii="Arial" w:hAnsi="Arial" w:cs="Arial"/>
                <w:color w:val="auto"/>
                <w:szCs w:val="21"/>
                <w:highlight w:val="none"/>
              </w:rPr>
              <w:t>时间和地点</w:t>
            </w:r>
          </w:p>
        </w:tc>
        <w:tc>
          <w:tcPr>
            <w:tcW w:w="5947"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时间：同</w:t>
            </w:r>
            <w:r>
              <w:rPr>
                <w:rFonts w:hint="eastAsia" w:ascii="Arial" w:hAnsi="Arial" w:cs="Arial"/>
                <w:color w:val="auto"/>
                <w:szCs w:val="21"/>
                <w:highlight w:val="none"/>
              </w:rPr>
              <w:t>比选文件递交</w:t>
            </w:r>
            <w:r>
              <w:rPr>
                <w:rFonts w:ascii="Arial" w:hAnsi="Arial" w:cs="Arial"/>
                <w:color w:val="auto"/>
                <w:szCs w:val="21"/>
                <w:highlight w:val="none"/>
              </w:rPr>
              <w:t>截止时间</w:t>
            </w:r>
          </w:p>
          <w:p>
            <w:pPr>
              <w:spacing w:line="360" w:lineRule="auto"/>
              <w:rPr>
                <w:rFonts w:ascii="Arial" w:hAnsi="Arial" w:cs="Arial"/>
                <w:color w:val="auto"/>
                <w:szCs w:val="21"/>
                <w:highlight w:val="none"/>
              </w:rPr>
            </w:pPr>
            <w:r>
              <w:rPr>
                <w:rFonts w:ascii="Arial" w:hAnsi="Arial" w:cs="Arial"/>
                <w:color w:val="auto"/>
                <w:szCs w:val="21"/>
                <w:highlight w:val="none"/>
              </w:rPr>
              <w:t>地点：</w:t>
            </w:r>
            <w:r>
              <w:rPr>
                <w:rFonts w:hint="eastAsia" w:ascii="Arial" w:hAnsi="Arial" w:cs="Arial"/>
                <w:color w:val="auto"/>
                <w:szCs w:val="21"/>
                <w:highlight w:val="none"/>
              </w:rPr>
              <w:t>湖北省宜昌当阳市湖北荆宜高速公路有限公司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17</w:t>
            </w:r>
          </w:p>
        </w:tc>
        <w:tc>
          <w:tcPr>
            <w:tcW w:w="1796" w:type="dxa"/>
            <w:vAlign w:val="center"/>
          </w:tcPr>
          <w:p>
            <w:pPr>
              <w:spacing w:line="360" w:lineRule="auto"/>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比选文件开启方式</w:t>
            </w:r>
          </w:p>
        </w:tc>
        <w:tc>
          <w:tcPr>
            <w:tcW w:w="5947" w:type="dxa"/>
            <w:vAlign w:val="center"/>
          </w:tcPr>
          <w:p>
            <w:pPr>
              <w:spacing w:line="360" w:lineRule="auto"/>
              <w:jc w:val="left"/>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18</w:t>
            </w:r>
          </w:p>
        </w:tc>
        <w:tc>
          <w:tcPr>
            <w:tcW w:w="1796" w:type="dxa"/>
            <w:vAlign w:val="center"/>
          </w:tcPr>
          <w:p>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是否授权</w:t>
            </w:r>
            <w:r>
              <w:rPr>
                <w:rFonts w:hint="eastAsia" w:ascii="Times New Roman" w:hAnsi="Times New Roman" w:cs="Times New Roman"/>
                <w:color w:val="auto"/>
                <w:szCs w:val="21"/>
                <w:highlight w:val="none"/>
                <w:lang w:eastAsia="zh-CN"/>
              </w:rPr>
              <w:t>评选工作组</w:t>
            </w:r>
            <w:r>
              <w:rPr>
                <w:rFonts w:hint="default" w:ascii="Times New Roman" w:hAnsi="Times New Roman" w:cs="Times New Roman"/>
                <w:color w:val="auto"/>
                <w:szCs w:val="21"/>
                <w:highlight w:val="none"/>
              </w:rPr>
              <w:t>确定中选人</w:t>
            </w:r>
          </w:p>
        </w:tc>
        <w:tc>
          <w:tcPr>
            <w:tcW w:w="5947" w:type="dxa"/>
            <w:vAlign w:val="center"/>
          </w:tcPr>
          <w:p>
            <w:pPr>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19</w:t>
            </w:r>
          </w:p>
        </w:tc>
        <w:tc>
          <w:tcPr>
            <w:tcW w:w="1796" w:type="dxa"/>
            <w:vAlign w:val="center"/>
          </w:tcPr>
          <w:p>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申请提出问题的截止时间</w:t>
            </w:r>
          </w:p>
        </w:tc>
        <w:tc>
          <w:tcPr>
            <w:tcW w:w="5947" w:type="dxa"/>
            <w:vAlign w:val="center"/>
          </w:tcPr>
          <w:p>
            <w:pPr>
              <w:widowControl/>
              <w:adjustRightInd w:val="0"/>
              <w:spacing w:line="360" w:lineRule="auto"/>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比选申请人在递交比选申请文件截止之日3天前，以书面形式要求澄清比选文件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20</w:t>
            </w:r>
          </w:p>
        </w:tc>
        <w:tc>
          <w:tcPr>
            <w:tcW w:w="1796" w:type="dxa"/>
            <w:vAlign w:val="center"/>
          </w:tcPr>
          <w:p>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比选人书面澄清的时间</w:t>
            </w:r>
          </w:p>
        </w:tc>
        <w:tc>
          <w:tcPr>
            <w:tcW w:w="5947" w:type="dxa"/>
            <w:vAlign w:val="center"/>
          </w:tcPr>
          <w:p>
            <w:pPr>
              <w:spacing w:line="360" w:lineRule="auto"/>
              <w:ind w:left="17" w:leftChars="0" w:right="-4" w:rightChars="-2"/>
              <w:rPr>
                <w:rFonts w:hint="default" w:ascii="Times New Roman" w:hAnsi="Times New Roman" w:cs="Times New Roman"/>
                <w:b w:val="0"/>
                <w:bCs/>
                <w:color w:val="auto"/>
                <w:szCs w:val="21"/>
                <w:highlight w:val="none"/>
                <w:u w:val="single"/>
                <w:lang w:val="en-US" w:eastAsia="zh-CN"/>
              </w:rPr>
            </w:pPr>
            <w:r>
              <w:rPr>
                <w:rFonts w:hint="default" w:ascii="Times New Roman" w:hAnsi="Times New Roman" w:cs="Times New Roman"/>
                <w:color w:val="auto"/>
                <w:szCs w:val="21"/>
                <w:highlight w:val="none"/>
              </w:rPr>
              <w:t xml:space="preserve">比选申请文件递交截止时间 </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天前，</w:t>
            </w:r>
            <w:r>
              <w:rPr>
                <w:rFonts w:hint="default" w:ascii="Times New Roman" w:hAnsi="Times New Roman" w:cs="Times New Roman"/>
                <w:color w:val="auto"/>
                <w:highlight w:val="none"/>
              </w:rPr>
              <w:t>由</w:t>
            </w:r>
            <w:r>
              <w:rPr>
                <w:rFonts w:hint="default" w:ascii="Times New Roman" w:hAnsi="Times New Roman" w:cs="Times New Roman"/>
                <w:color w:val="auto"/>
                <w:kern w:val="0"/>
                <w:szCs w:val="21"/>
                <w:highlight w:val="none"/>
              </w:rPr>
              <w:t>比选申请人在</w:t>
            </w:r>
            <w:r>
              <w:rPr>
                <w:rFonts w:hint="default" w:ascii="Times New Roman" w:hAnsi="Times New Roman" w:cs="Times New Roman"/>
                <w:color w:val="auto"/>
                <w:highlight w:val="none"/>
              </w:rPr>
              <w:t>比选人</w:t>
            </w:r>
            <w:r>
              <w:rPr>
                <w:rFonts w:hint="default" w:ascii="Times New Roman" w:hAnsi="Times New Roman" w:cs="Times New Roman"/>
                <w:color w:val="auto"/>
                <w:szCs w:val="21"/>
                <w:highlight w:val="none"/>
              </w:rPr>
              <w:t>指定网站</w:t>
            </w:r>
            <w:r>
              <w:rPr>
                <w:rFonts w:hint="default" w:ascii="Times New Roman" w:hAnsi="Times New Roman" w:cs="Times New Roman"/>
                <w:b w:val="0"/>
                <w:bCs/>
                <w:color w:val="auto"/>
                <w:szCs w:val="21"/>
                <w:highlight w:val="none"/>
                <w:u w:val="single"/>
                <w:lang w:val="en-US" w:eastAsia="zh-CN"/>
              </w:rPr>
              <w:t>湖北荆宜高速公路有限公司网站（http://www.jygsgl.cn/</w:t>
            </w:r>
          </w:p>
          <w:p>
            <w:pPr>
              <w:spacing w:line="360" w:lineRule="auto"/>
              <w:ind w:left="17" w:leftChars="0" w:right="-4" w:rightChars="-2"/>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 w:val="0"/>
                <w:bCs/>
                <w:color w:val="auto"/>
                <w:szCs w:val="21"/>
                <w:highlight w:val="none"/>
                <w:u w:val="single"/>
                <w:lang w:val="en-US" w:eastAsia="zh-CN"/>
              </w:rPr>
              <w:t>）</w:t>
            </w:r>
            <w:r>
              <w:rPr>
                <w:rFonts w:hint="default" w:ascii="Times New Roman" w:hAnsi="Times New Roman" w:cs="Times New Roman"/>
                <w:color w:val="auto"/>
                <w:kern w:val="0"/>
                <w:szCs w:val="21"/>
                <w:highlight w:val="none"/>
              </w:rPr>
              <w:t>上自行查阅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21</w:t>
            </w:r>
          </w:p>
        </w:tc>
        <w:tc>
          <w:tcPr>
            <w:tcW w:w="1796"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履约担保</w:t>
            </w:r>
          </w:p>
        </w:tc>
        <w:tc>
          <w:tcPr>
            <w:tcW w:w="5947" w:type="dxa"/>
            <w:vAlign w:val="center"/>
          </w:tcPr>
          <w:p>
            <w:pPr>
              <w:spacing w:line="360" w:lineRule="auto"/>
              <w:jc w:val="left"/>
              <w:rPr>
                <w:rFonts w:ascii="Arial" w:hAnsi="Arial" w:cs="Arial"/>
                <w:color w:val="auto"/>
                <w:szCs w:val="21"/>
                <w:highlight w:val="none"/>
              </w:rPr>
            </w:pPr>
            <w:r>
              <w:rPr>
                <w:rFonts w:ascii="Arial" w:hAnsi="Arial" w:cs="Arial"/>
                <w:color w:val="auto"/>
                <w:szCs w:val="21"/>
                <w:highlight w:val="none"/>
              </w:rPr>
              <w:t>履约担保的形式：</w:t>
            </w:r>
            <w:r>
              <w:rPr>
                <w:rFonts w:hint="eastAsia" w:ascii="Arial" w:hAnsi="Arial" w:cs="Arial"/>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22</w:t>
            </w:r>
          </w:p>
        </w:tc>
        <w:tc>
          <w:tcPr>
            <w:tcW w:w="1796" w:type="dxa"/>
            <w:vAlign w:val="center"/>
          </w:tcPr>
          <w:p>
            <w:pPr>
              <w:tabs>
                <w:tab w:val="center" w:pos="792"/>
                <w:tab w:val="left" w:pos="5220"/>
                <w:tab w:val="left" w:pos="5400"/>
                <w:tab w:val="left" w:pos="5580"/>
              </w:tabs>
              <w:autoSpaceDE w:val="0"/>
              <w:autoSpaceDN w:val="0"/>
              <w:adjustRightIn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rPr>
              <w:t>中</w:t>
            </w:r>
            <w:r>
              <w:rPr>
                <w:rFonts w:hint="default" w:ascii="Times New Roman" w:hAnsi="Times New Roman" w:cs="Times New Roman"/>
                <w:color w:val="auto"/>
                <w:kern w:val="0"/>
                <w:szCs w:val="21"/>
                <w:highlight w:val="none"/>
                <w:lang w:eastAsia="zh-CN"/>
              </w:rPr>
              <w:t>选</w:t>
            </w:r>
            <w:r>
              <w:rPr>
                <w:rFonts w:hint="default" w:ascii="Times New Roman" w:hAnsi="Times New Roman" w:cs="Times New Roman"/>
                <w:color w:val="auto"/>
                <w:kern w:val="0"/>
                <w:szCs w:val="21"/>
                <w:highlight w:val="none"/>
              </w:rPr>
              <w:t>结果公告媒介及期限</w:t>
            </w:r>
          </w:p>
        </w:tc>
        <w:tc>
          <w:tcPr>
            <w:tcW w:w="5947" w:type="dxa"/>
            <w:vAlign w:val="center"/>
          </w:tcPr>
          <w:p>
            <w:pPr>
              <w:spacing w:line="36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公示媒介：</w:t>
            </w:r>
            <w:r>
              <w:rPr>
                <w:rFonts w:hint="default" w:ascii="Times New Roman" w:hAnsi="Times New Roman" w:cs="Times New Roman"/>
                <w:color w:val="auto"/>
                <w:szCs w:val="21"/>
                <w:highlight w:val="none"/>
                <w:lang w:eastAsia="zh-CN"/>
              </w:rPr>
              <w:t>湖北荆宜高速公路有限</w:t>
            </w:r>
            <w:r>
              <w:rPr>
                <w:rFonts w:hint="default" w:ascii="Times New Roman" w:hAnsi="Times New Roman" w:cs="Times New Roman"/>
                <w:color w:val="auto"/>
                <w:szCs w:val="21"/>
                <w:highlight w:val="none"/>
              </w:rPr>
              <w:t>公司</w:t>
            </w:r>
            <w:r>
              <w:rPr>
                <w:rFonts w:hint="default" w:ascii="Times New Roman" w:hAnsi="Times New Roman" w:cs="Times New Roman"/>
                <w:color w:val="auto"/>
                <w:szCs w:val="21"/>
                <w:highlight w:val="none"/>
                <w:lang w:val="en-US" w:eastAsia="zh-CN"/>
              </w:rPr>
              <w:t>（http://www.jygsgl.cn/</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w:t>
            </w:r>
          </w:p>
          <w:p>
            <w:pPr>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 xml:space="preserve">公示期限：3 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23</w:t>
            </w:r>
          </w:p>
        </w:tc>
        <w:tc>
          <w:tcPr>
            <w:tcW w:w="1796" w:type="dxa"/>
            <w:vAlign w:val="center"/>
          </w:tcPr>
          <w:p>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合同协议书的签署</w:t>
            </w:r>
          </w:p>
        </w:tc>
        <w:tc>
          <w:tcPr>
            <w:tcW w:w="5947" w:type="dxa"/>
            <w:vAlign w:val="top"/>
          </w:tcPr>
          <w:p>
            <w:pPr>
              <w:adjustRightInd w:val="0"/>
              <w:snapToGrid w:val="0"/>
              <w:spacing w:line="360" w:lineRule="auto"/>
              <w:rPr>
                <w:rFonts w:hint="default"/>
                <w:color w:val="auto"/>
                <w:highlight w:val="none"/>
              </w:rPr>
            </w:pPr>
            <w:r>
              <w:rPr>
                <w:rFonts w:hint="default"/>
                <w:color w:val="auto"/>
                <w:highlight w:val="none"/>
              </w:rPr>
              <w:t>（1）在比选人发出中选通知书30日内，中选人与比选人签订合同协议书。</w:t>
            </w:r>
          </w:p>
          <w:p>
            <w:pPr>
              <w:spacing w:line="360" w:lineRule="auto"/>
              <w:rPr>
                <w:rFonts w:hint="default"/>
                <w:color w:val="auto"/>
                <w:highlight w:val="none"/>
              </w:rPr>
            </w:pPr>
            <w:r>
              <w:rPr>
                <w:rFonts w:hint="default"/>
                <w:color w:val="auto"/>
                <w:highlight w:val="none"/>
              </w:rPr>
              <w:t>（2）中选人无正当理由拒签合同的，比选人取消其</w:t>
            </w:r>
            <w:r>
              <w:rPr>
                <w:rFonts w:hint="default"/>
                <w:color w:val="auto"/>
                <w:highlight w:val="none"/>
                <w:lang w:eastAsia="zh-CN"/>
              </w:rPr>
              <w:t>中选</w:t>
            </w:r>
            <w:r>
              <w:rPr>
                <w:rFonts w:hint="default"/>
                <w:color w:val="auto"/>
                <w:highlight w:val="none"/>
              </w:rPr>
              <w:t>资格。</w:t>
            </w:r>
          </w:p>
          <w:p>
            <w:pPr>
              <w:adjustRightInd w:val="0"/>
              <w:snapToGrid w:val="0"/>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default"/>
                <w:color w:val="auto"/>
                <w:highlight w:val="none"/>
              </w:rPr>
              <w:t>签约合同价为</w:t>
            </w:r>
            <w:r>
              <w:rPr>
                <w:rFonts w:hint="eastAsia"/>
                <w:color w:val="auto"/>
                <w:highlight w:val="none"/>
                <w:lang w:eastAsia="zh-CN"/>
              </w:rPr>
              <w:t>比选申请</w:t>
            </w:r>
            <w:r>
              <w:rPr>
                <w:rFonts w:hint="default"/>
                <w:color w:val="auto"/>
                <w:highlight w:val="none"/>
              </w:rPr>
              <w:t>函上的</w:t>
            </w:r>
            <w:r>
              <w:rPr>
                <w:rFonts w:hint="eastAsia"/>
                <w:color w:val="auto"/>
                <w:highlight w:val="none"/>
                <w:lang w:eastAsia="zh-CN"/>
              </w:rPr>
              <w:t>比选</w:t>
            </w:r>
            <w:r>
              <w:rPr>
                <w:rFonts w:hint="default"/>
                <w:color w:val="auto"/>
                <w:highlight w:val="none"/>
              </w:rPr>
              <w:t>报价大写金额。签订合同协议书时如需</w:t>
            </w:r>
            <w:r>
              <w:rPr>
                <w:rFonts w:hint="eastAsia"/>
                <w:color w:val="auto"/>
                <w:highlight w:val="none"/>
                <w:lang w:eastAsia="zh-CN"/>
              </w:rPr>
              <w:t>对比选报价</w:t>
            </w:r>
            <w:r>
              <w:rPr>
                <w:rFonts w:hint="default"/>
                <w:color w:val="auto"/>
                <w:highlight w:val="none"/>
              </w:rPr>
              <w:t>进行相应修正的，</w:t>
            </w:r>
            <w:r>
              <w:rPr>
                <w:rFonts w:hint="eastAsia"/>
                <w:color w:val="auto"/>
                <w:highlight w:val="none"/>
              </w:rPr>
              <w:t>按照签约合同价（即</w:t>
            </w:r>
            <w:r>
              <w:rPr>
                <w:rFonts w:hint="eastAsia"/>
                <w:color w:val="auto"/>
                <w:highlight w:val="none"/>
                <w:lang w:eastAsia="zh-CN"/>
              </w:rPr>
              <w:t>比选申请</w:t>
            </w:r>
            <w:r>
              <w:rPr>
                <w:rFonts w:hint="default"/>
                <w:color w:val="auto"/>
                <w:highlight w:val="none"/>
              </w:rPr>
              <w:t>函上的</w:t>
            </w:r>
            <w:r>
              <w:rPr>
                <w:rFonts w:hint="eastAsia"/>
                <w:color w:val="auto"/>
                <w:highlight w:val="none"/>
                <w:lang w:eastAsia="zh-CN"/>
              </w:rPr>
              <w:t>比选</w:t>
            </w:r>
            <w:r>
              <w:rPr>
                <w:rFonts w:hint="default"/>
                <w:color w:val="auto"/>
                <w:highlight w:val="none"/>
              </w:rPr>
              <w:t>报价大写金额</w:t>
            </w:r>
            <w:r>
              <w:rPr>
                <w:rFonts w:hint="eastAsia"/>
                <w:color w:val="auto"/>
                <w:highlight w:val="none"/>
              </w:rPr>
              <w:t>）保持不变的原则进行修正</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0" w:type="auto"/>
          </w:tcPr>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24</w:t>
            </w:r>
          </w:p>
        </w:tc>
        <w:tc>
          <w:tcPr>
            <w:tcW w:w="0" w:type="auto"/>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重新</w:t>
            </w:r>
            <w:r>
              <w:rPr>
                <w:rFonts w:hint="eastAsia" w:ascii="Times New Roman" w:hAnsi="Times New Roman" w:cs="Times New Roman"/>
                <w:color w:val="auto"/>
                <w:highlight w:val="none"/>
                <w:lang w:eastAsia="zh-CN"/>
              </w:rPr>
              <w:t>比选</w:t>
            </w:r>
          </w:p>
        </w:tc>
        <w:tc>
          <w:tcPr>
            <w:tcW w:w="0" w:type="auto"/>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出现下列特殊情况之一，比选人可重新比选：</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eastAsia="zh-CN"/>
              </w:rPr>
              <w:t>比选申请文件</w:t>
            </w:r>
            <w:r>
              <w:rPr>
                <w:rFonts w:hint="default" w:ascii="Times New Roman" w:hAnsi="Times New Roman" w:cs="Times New Roman"/>
                <w:color w:val="auto"/>
                <w:spacing w:val="-4"/>
                <w:szCs w:val="21"/>
                <w:highlight w:val="none"/>
              </w:rPr>
              <w:t>递交截止时间</w:t>
            </w:r>
            <w:r>
              <w:rPr>
                <w:rFonts w:hint="default" w:ascii="Times New Roman" w:hAnsi="Times New Roman" w:cs="Times New Roman"/>
                <w:color w:val="auto"/>
                <w:szCs w:val="21"/>
                <w:highlight w:val="none"/>
              </w:rPr>
              <w:t>止，递交比选申请文件少于三个的；</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（2）经</w:t>
            </w:r>
            <w:r>
              <w:rPr>
                <w:rFonts w:hint="default" w:ascii="Times New Roman" w:hAnsi="Times New Roman" w:cs="Times New Roman"/>
                <w:color w:val="auto"/>
                <w:szCs w:val="21"/>
                <w:highlight w:val="none"/>
                <w:lang w:eastAsia="zh-CN"/>
              </w:rPr>
              <w:t>评选工作组评选</w:t>
            </w:r>
            <w:r>
              <w:rPr>
                <w:rFonts w:hint="default" w:ascii="Times New Roman" w:hAnsi="Times New Roman" w:cs="Times New Roman"/>
                <w:color w:val="auto"/>
                <w:szCs w:val="21"/>
                <w:highlight w:val="none"/>
              </w:rPr>
              <w:t>后否决全部</w:t>
            </w:r>
            <w:r>
              <w:rPr>
                <w:rFonts w:hint="default" w:ascii="Times New Roman" w:hAnsi="Times New Roman" w:cs="Times New Roman"/>
                <w:color w:val="auto"/>
                <w:szCs w:val="21"/>
                <w:highlight w:val="none"/>
                <w:lang w:eastAsia="zh-CN"/>
              </w:rPr>
              <w:t>比选申请文件</w:t>
            </w:r>
            <w:r>
              <w:rPr>
                <w:rFonts w:hint="default" w:ascii="Times New Roman" w:hAnsi="Times New Roman" w:cs="Times New Roman"/>
                <w:color w:val="auto"/>
                <w:szCs w:val="21"/>
                <w:highlight w:val="none"/>
              </w:rPr>
              <w:t>的；</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评选工作组</w:t>
            </w:r>
            <w:r>
              <w:rPr>
                <w:rFonts w:hint="default" w:ascii="Times New Roman" w:hAnsi="Times New Roman" w:cs="Times New Roman"/>
                <w:color w:val="auto"/>
                <w:szCs w:val="21"/>
                <w:highlight w:val="none"/>
              </w:rPr>
              <w:t>推荐的</w:t>
            </w:r>
            <w:r>
              <w:rPr>
                <w:rFonts w:hint="default" w:ascii="Times New Roman" w:hAnsi="Times New Roman" w:cs="Times New Roman"/>
                <w:color w:val="auto"/>
                <w:szCs w:val="21"/>
                <w:highlight w:val="none"/>
                <w:lang w:eastAsia="zh-CN"/>
              </w:rPr>
              <w:t>中选</w:t>
            </w:r>
            <w:r>
              <w:rPr>
                <w:rFonts w:hint="default" w:ascii="Times New Roman" w:hAnsi="Times New Roman" w:cs="Times New Roman"/>
                <w:color w:val="auto"/>
                <w:szCs w:val="21"/>
                <w:highlight w:val="none"/>
              </w:rPr>
              <w:t>候选人均未能与比选人签订合同的；</w:t>
            </w:r>
          </w:p>
          <w:p>
            <w:pPr>
              <w:snapToGrid w:val="0"/>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（4）法律规定的其他情形。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25</w:t>
            </w:r>
          </w:p>
        </w:tc>
        <w:tc>
          <w:tcPr>
            <w:tcW w:w="1796" w:type="dxa"/>
            <w:vAlign w:val="center"/>
          </w:tcPr>
          <w:p>
            <w:pPr>
              <w:spacing w:line="360" w:lineRule="auto"/>
              <w:jc w:val="center"/>
              <w:rPr>
                <w:rFonts w:hint="eastAsia" w:ascii="Times New Roman" w:hAnsi="Times New Roman" w:eastAsia="宋体" w:cs="Times New Roman"/>
                <w:color w:val="auto"/>
                <w:highlight w:val="none"/>
                <w:lang w:eastAsia="zh-CN"/>
              </w:rPr>
            </w:pPr>
            <w:r>
              <w:rPr>
                <w:rFonts w:hint="default" w:ascii="Times New Roman" w:hAnsi="Times New Roman" w:cs="Times New Roman"/>
                <w:b w:val="0"/>
                <w:bCs w:val="0"/>
                <w:color w:val="auto"/>
                <w:szCs w:val="21"/>
                <w:highlight w:val="none"/>
              </w:rPr>
              <w:t>最高</w:t>
            </w:r>
            <w:r>
              <w:rPr>
                <w:rFonts w:hint="eastAsia" w:ascii="Times New Roman" w:hAnsi="Times New Roman" w:cs="Times New Roman"/>
                <w:b w:val="0"/>
                <w:bCs w:val="0"/>
                <w:color w:val="auto"/>
                <w:szCs w:val="21"/>
                <w:highlight w:val="none"/>
                <w:lang w:eastAsia="zh-CN"/>
              </w:rPr>
              <w:t>比选</w:t>
            </w:r>
            <w:r>
              <w:rPr>
                <w:rFonts w:hint="default" w:ascii="Times New Roman" w:hAnsi="Times New Roman" w:cs="Times New Roman"/>
                <w:b w:val="0"/>
                <w:bCs w:val="0"/>
                <w:color w:val="auto"/>
                <w:szCs w:val="21"/>
                <w:highlight w:val="none"/>
              </w:rPr>
              <w:t>限价</w:t>
            </w:r>
          </w:p>
        </w:tc>
        <w:tc>
          <w:tcPr>
            <w:tcW w:w="5947" w:type="dxa"/>
            <w:vAlign w:val="center"/>
          </w:tcPr>
          <w:p>
            <w:pPr>
              <w:spacing w:line="360" w:lineRule="auto"/>
              <w:jc w:val="left"/>
              <w:rPr>
                <w:rFonts w:hint="default" w:ascii="Times New Roman" w:hAnsi="Times New Roman" w:cs="Times New Roman"/>
                <w:color w:val="auto"/>
                <w:szCs w:val="21"/>
                <w:highlight w:val="none"/>
              </w:rPr>
            </w:pPr>
            <w:r>
              <w:rPr>
                <w:rFonts w:hint="eastAsia" w:cs="Times New Roman"/>
                <w:b/>
                <w:bCs/>
                <w:color w:val="auto"/>
                <w:highlight w:val="none"/>
                <w:lang w:val="en-US" w:eastAsia="zh-CN"/>
              </w:rPr>
              <w:t>36</w:t>
            </w:r>
            <w:r>
              <w:rPr>
                <w:rFonts w:hint="default" w:ascii="Times New Roman" w:hAnsi="Times New Roman" w:cs="Times New Roman"/>
                <w:b/>
                <w:bCs/>
                <w:color w:val="auto"/>
                <w:highlight w:val="none"/>
                <w:lang w:val="en-US" w:eastAsia="zh-CN"/>
              </w:rPr>
              <w:t>万元</w:t>
            </w:r>
            <w:r>
              <w:rPr>
                <w:rFonts w:hint="eastAsia" w:cs="Times New Roman"/>
                <w:b/>
                <w:bCs/>
                <w:color w:val="auto"/>
                <w:highlight w:val="none"/>
                <w:lang w:val="en-US" w:eastAsia="zh-CN"/>
              </w:rPr>
              <w:t>，</w:t>
            </w:r>
            <w:r>
              <w:rPr>
                <w:rFonts w:hint="eastAsia" w:cs="Times New Roman"/>
                <w:b w:val="0"/>
                <w:bCs w:val="0"/>
                <w:color w:val="auto"/>
                <w:highlight w:val="none"/>
                <w:lang w:val="en-US" w:eastAsia="zh-CN"/>
              </w:rPr>
              <w:t>报价清单表中数量为预计数量，具体以实际发生为准</w:t>
            </w:r>
            <w:r>
              <w:rPr>
                <w:rFonts w:hint="eastAsia" w:cs="Times New Roman"/>
                <w:b/>
                <w:bCs/>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0" w:type="auto"/>
          </w:tcPr>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26</w:t>
            </w:r>
          </w:p>
        </w:tc>
        <w:tc>
          <w:tcPr>
            <w:tcW w:w="0" w:type="auto"/>
            <w:vAlign w:val="center"/>
          </w:tcPr>
          <w:p>
            <w:pPr>
              <w:spacing w:line="360" w:lineRule="auto"/>
              <w:jc w:val="center"/>
              <w:rPr>
                <w:rFonts w:hint="eastAsia" w:cs="Times New Roman"/>
                <w:color w:val="auto"/>
                <w:highlight w:val="none"/>
                <w:lang w:eastAsia="zh-CN"/>
              </w:rPr>
            </w:pPr>
            <w:r>
              <w:rPr>
                <w:rFonts w:hint="eastAsia" w:cs="Times New Roman"/>
                <w:color w:val="auto"/>
                <w:highlight w:val="none"/>
                <w:lang w:eastAsia="zh-CN"/>
              </w:rPr>
              <w:t>售后服务要求</w:t>
            </w:r>
          </w:p>
        </w:tc>
        <w:tc>
          <w:tcPr>
            <w:tcW w:w="0" w:type="auto"/>
            <w:vAlign w:val="center"/>
          </w:tcPr>
          <w:p>
            <w:pPr>
              <w:numPr>
                <w:ilvl w:val="0"/>
                <w:numId w:val="1"/>
              </w:numPr>
              <w:snapToGrid w:val="0"/>
              <w:spacing w:line="360" w:lineRule="auto"/>
              <w:rPr>
                <w:rFonts w:hint="eastAsia"/>
                <w:color w:val="auto"/>
                <w:highlight w:val="none"/>
                <w:lang w:eastAsia="zh-CN"/>
              </w:rPr>
            </w:pPr>
            <w:r>
              <w:rPr>
                <w:rFonts w:hint="eastAsia"/>
                <w:color w:val="auto"/>
                <w:highlight w:val="none"/>
                <w:lang w:eastAsia="zh-CN"/>
              </w:rPr>
              <w:t>货物按要求送至湖北荆宜高速公路有限公司所在地及沿线各个站所。</w:t>
            </w:r>
            <w:r>
              <w:rPr>
                <w:rFonts w:hint="default"/>
                <w:color w:val="auto"/>
                <w:highlight w:val="none"/>
              </w:rPr>
              <w:t>对于验收后的服装一个月内如有大小不</w:t>
            </w:r>
            <w:r>
              <w:rPr>
                <w:rFonts w:hint="eastAsia"/>
                <w:color w:val="auto"/>
                <w:highlight w:val="none"/>
                <w:lang w:eastAsia="zh-CN"/>
              </w:rPr>
              <w:t>合</w:t>
            </w:r>
            <w:r>
              <w:rPr>
                <w:rFonts w:hint="default"/>
                <w:color w:val="auto"/>
                <w:highlight w:val="none"/>
              </w:rPr>
              <w:t>适，</w:t>
            </w:r>
            <w:r>
              <w:rPr>
                <w:rFonts w:hint="eastAsia"/>
                <w:color w:val="auto"/>
                <w:highlight w:val="none"/>
                <w:lang w:eastAsia="zh-CN"/>
              </w:rPr>
              <w:t>比选申请人</w:t>
            </w:r>
            <w:r>
              <w:rPr>
                <w:rFonts w:hint="default"/>
                <w:color w:val="auto"/>
                <w:highlight w:val="none"/>
              </w:rPr>
              <w:t>负责返修或更换，直</w:t>
            </w:r>
            <w:r>
              <w:rPr>
                <w:rFonts w:hint="eastAsia"/>
                <w:color w:val="auto"/>
                <w:highlight w:val="none"/>
                <w:lang w:eastAsia="zh-CN"/>
              </w:rPr>
              <w:t>至</w:t>
            </w:r>
            <w:r>
              <w:rPr>
                <w:rFonts w:hint="default"/>
                <w:color w:val="auto"/>
                <w:highlight w:val="none"/>
              </w:rPr>
              <w:t>满意为止，由此产生的一切费用由</w:t>
            </w:r>
            <w:r>
              <w:rPr>
                <w:rFonts w:hint="eastAsia"/>
                <w:color w:val="auto"/>
                <w:highlight w:val="none"/>
                <w:lang w:eastAsia="zh-CN"/>
              </w:rPr>
              <w:t>比选申请人</w:t>
            </w:r>
            <w:r>
              <w:rPr>
                <w:rFonts w:hint="default"/>
                <w:color w:val="auto"/>
                <w:highlight w:val="none"/>
              </w:rPr>
              <w:t>承担</w:t>
            </w:r>
            <w:r>
              <w:rPr>
                <w:rFonts w:hint="eastAsia"/>
                <w:color w:val="auto"/>
                <w:highlight w:val="none"/>
                <w:lang w:eastAsia="zh-CN"/>
              </w:rPr>
              <w:t>。</w:t>
            </w:r>
          </w:p>
          <w:p>
            <w:pPr>
              <w:numPr>
                <w:ilvl w:val="0"/>
                <w:numId w:val="1"/>
              </w:numPr>
              <w:snapToGrid w:val="0"/>
              <w:spacing w:line="360" w:lineRule="auto"/>
              <w:rPr>
                <w:rFonts w:hint="eastAsia"/>
                <w:color w:val="auto"/>
                <w:highlight w:val="none"/>
                <w:lang w:eastAsia="zh-CN"/>
              </w:rPr>
            </w:pPr>
            <w:r>
              <w:rPr>
                <w:rFonts w:hint="eastAsia" w:cs="Times New Roman"/>
                <w:color w:val="auto"/>
                <w:kern w:val="2"/>
                <w:sz w:val="21"/>
                <w:szCs w:val="24"/>
                <w:highlight w:val="none"/>
                <w:lang w:val="en-US" w:eastAsia="zh-CN" w:bidi="ar-SA"/>
              </w:rPr>
              <w:t>比选申请人</w:t>
            </w:r>
            <w:r>
              <w:rPr>
                <w:rFonts w:hint="eastAsia" w:ascii="Times New Roman" w:hAnsi="Times New Roman" w:eastAsia="宋体" w:cs="Times New Roman"/>
                <w:color w:val="auto"/>
                <w:kern w:val="2"/>
                <w:sz w:val="21"/>
                <w:szCs w:val="24"/>
                <w:highlight w:val="none"/>
                <w:lang w:val="en-US" w:eastAsia="zh-CN" w:bidi="ar-SA"/>
              </w:rPr>
              <w:t>电话响应时间不超过 1 小时，到现场时间不超过 24小时，解决问题时间不超过 24 小时，每年集中提供上门服装定制服务不低于3次，其中羽绒服全年不低于2次服务</w:t>
            </w:r>
            <w:r>
              <w:rPr>
                <w:rFonts w:hint="eastAsia" w:cs="Times New Roman"/>
                <w:color w:val="auto"/>
                <w:kern w:val="2"/>
                <w:sz w:val="21"/>
                <w:szCs w:val="24"/>
                <w:highlight w:val="none"/>
                <w:lang w:val="en-US" w:eastAsia="zh-CN" w:bidi="ar-SA"/>
              </w:rPr>
              <w:t>。</w:t>
            </w:r>
          </w:p>
        </w:tc>
      </w:tr>
    </w:tbl>
    <w:p>
      <w:pPr>
        <w:jc w:val="center"/>
        <w:rPr>
          <w:rFonts w:ascii="宋体" w:hAnsi="宋体"/>
          <w:b/>
          <w:color w:val="auto"/>
          <w:highlight w:val="none"/>
        </w:rPr>
      </w:pPr>
    </w:p>
    <w:p>
      <w:pPr>
        <w:jc w:val="left"/>
        <w:rPr>
          <w:rFonts w:hint="eastAsia" w:ascii="宋体" w:hAnsi="宋体" w:eastAsia="宋体" w:cs="宋体"/>
          <w:b/>
          <w:bCs/>
          <w:color w:val="auto"/>
          <w:sz w:val="28"/>
          <w:szCs w:val="28"/>
          <w:highlight w:val="none"/>
          <w:lang w:eastAsia="zh-CN"/>
        </w:rPr>
      </w:pPr>
    </w:p>
    <w:p>
      <w:pPr>
        <w:spacing w:after="240"/>
        <w:jc w:val="center"/>
        <w:outlineLvl w:val="0"/>
        <w:rPr>
          <w:rFonts w:hint="eastAsia" w:ascii="宋体" w:hAnsi="宋体"/>
          <w:b/>
          <w:color w:val="auto"/>
          <w:sz w:val="32"/>
          <w:szCs w:val="40"/>
          <w:highlight w:val="none"/>
        </w:rPr>
      </w:pPr>
    </w:p>
    <w:p>
      <w:pPr>
        <w:spacing w:after="240"/>
        <w:jc w:val="center"/>
        <w:outlineLvl w:val="0"/>
        <w:rPr>
          <w:rFonts w:hint="eastAsia" w:ascii="宋体" w:hAnsi="宋体"/>
          <w:b/>
          <w:color w:val="auto"/>
          <w:sz w:val="32"/>
          <w:szCs w:val="40"/>
          <w:highlight w:val="none"/>
          <w:lang w:eastAsia="zh-CN"/>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pStyle w:val="2"/>
        <w:rPr>
          <w:rFonts w:hint="eastAsia" w:ascii="方正小标宋简体" w:hAnsi="方正小标宋简体" w:eastAsia="方正小标宋简体" w:cs="方正小标宋简体"/>
          <w:color w:val="auto"/>
          <w:sz w:val="44"/>
          <w:szCs w:val="44"/>
          <w:highlight w:val="none"/>
        </w:rPr>
      </w:pPr>
    </w:p>
    <w:p>
      <w:pPr>
        <w:spacing w:after="240"/>
        <w:jc w:val="center"/>
        <w:outlineLvl w:val="0"/>
        <w:rPr>
          <w:rFonts w:hint="default"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eastAsia="zh-CN"/>
        </w:rPr>
        <w:t>第三章</w:t>
      </w:r>
      <w:r>
        <w:rPr>
          <w:rFonts w:hint="eastAsia" w:ascii="方正小标宋简体" w:hAnsi="方正小标宋简体" w:eastAsia="方正小标宋简体" w:cs="方正小标宋简体"/>
          <w:color w:val="auto"/>
          <w:sz w:val="40"/>
          <w:szCs w:val="40"/>
          <w:highlight w:val="none"/>
          <w:lang w:val="en-US" w:eastAsia="zh-CN"/>
        </w:rPr>
        <w:t xml:space="preserve">  </w:t>
      </w: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评选办法</w:t>
      </w: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ind w:left="-424" w:leftChars="-202" w:right="-483" w:rightChars="-230" w:firstLine="585" w:firstLineChars="133"/>
        <w:jc w:val="center"/>
        <w:rPr>
          <w:rFonts w:hint="eastAsia" w:ascii="方正小标宋简体" w:hAnsi="方正小标宋简体" w:eastAsia="方正小标宋简体" w:cs="方正小标宋简体"/>
          <w:color w:val="auto"/>
          <w:sz w:val="44"/>
          <w:szCs w:val="44"/>
          <w:highlight w:val="none"/>
        </w:rPr>
      </w:pPr>
    </w:p>
    <w:p>
      <w:pPr>
        <w:spacing w:after="240"/>
        <w:jc w:val="center"/>
        <w:outlineLvl w:val="0"/>
        <w:rPr>
          <w:rFonts w:hint="eastAsia" w:ascii="宋体" w:hAnsi="宋体"/>
          <w:b/>
          <w:color w:val="auto"/>
          <w:sz w:val="32"/>
          <w:szCs w:val="40"/>
          <w:highlight w:val="none"/>
        </w:rPr>
      </w:pPr>
    </w:p>
    <w:p>
      <w:pPr>
        <w:spacing w:after="240"/>
        <w:jc w:val="center"/>
        <w:outlineLvl w:val="0"/>
        <w:rPr>
          <w:rFonts w:hint="eastAsia" w:ascii="宋体" w:hAnsi="宋体"/>
          <w:b/>
          <w:color w:val="auto"/>
          <w:sz w:val="32"/>
          <w:szCs w:val="40"/>
          <w:highlight w:val="none"/>
        </w:rPr>
      </w:pPr>
    </w:p>
    <w:p>
      <w:pPr>
        <w:spacing w:after="240"/>
        <w:jc w:val="center"/>
        <w:outlineLvl w:val="0"/>
        <w:rPr>
          <w:rFonts w:hint="eastAsia" w:ascii="宋体" w:hAnsi="宋体"/>
          <w:b/>
          <w:color w:val="auto"/>
          <w:sz w:val="32"/>
          <w:szCs w:val="40"/>
          <w:highlight w:val="none"/>
        </w:rPr>
      </w:pPr>
    </w:p>
    <w:p>
      <w:pPr>
        <w:spacing w:after="240"/>
        <w:jc w:val="center"/>
        <w:outlineLvl w:val="0"/>
        <w:rPr>
          <w:rFonts w:hint="eastAsia" w:ascii="宋体" w:hAnsi="宋体"/>
          <w:b/>
          <w:color w:val="auto"/>
          <w:sz w:val="32"/>
          <w:szCs w:val="40"/>
          <w:highlight w:val="none"/>
        </w:rPr>
      </w:pPr>
    </w:p>
    <w:p>
      <w:pPr>
        <w:spacing w:after="240"/>
        <w:jc w:val="center"/>
        <w:outlineLvl w:val="0"/>
        <w:rPr>
          <w:rFonts w:hint="eastAsia" w:ascii="宋体" w:hAnsi="宋体" w:eastAsia="宋体"/>
          <w:b/>
          <w:color w:val="auto"/>
          <w:sz w:val="32"/>
          <w:szCs w:val="40"/>
          <w:highlight w:val="none"/>
          <w:lang w:eastAsia="zh-CN"/>
        </w:rPr>
      </w:pPr>
      <w:r>
        <w:rPr>
          <w:rFonts w:hint="eastAsia" w:ascii="宋体" w:hAnsi="宋体"/>
          <w:b/>
          <w:color w:val="auto"/>
          <w:sz w:val="32"/>
          <w:szCs w:val="40"/>
          <w:highlight w:val="none"/>
          <w:lang w:eastAsia="zh-CN"/>
        </w:rPr>
        <w:t>评选办法前附</w:t>
      </w:r>
      <w:r>
        <w:rPr>
          <w:rFonts w:hint="eastAsia" w:ascii="宋体" w:hAnsi="宋体"/>
          <w:b/>
          <w:color w:val="auto"/>
          <w:sz w:val="32"/>
          <w:szCs w:val="40"/>
          <w:highlight w:val="none"/>
        </w:rPr>
        <w:t>表</w:t>
      </w:r>
    </w:p>
    <w:tbl>
      <w:tblPr>
        <w:tblStyle w:val="13"/>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85"/>
        <w:gridCol w:w="1029"/>
        <w:gridCol w:w="1516"/>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6" w:type="dxa"/>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3830" w:type="dxa"/>
            <w:gridSpan w:val="3"/>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评审项目</w:t>
            </w:r>
          </w:p>
        </w:tc>
        <w:tc>
          <w:tcPr>
            <w:tcW w:w="4981" w:type="dxa"/>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restart"/>
            <w:noWrap w:val="0"/>
            <w:vAlign w:val="center"/>
          </w:tcPr>
          <w:p>
            <w:pPr>
              <w:spacing w:line="360" w:lineRule="auto"/>
              <w:jc w:val="center"/>
              <w:rPr>
                <w:rFonts w:hint="eastAsia" w:ascii="Times New Roman" w:hAnsi="Times New Roman" w:eastAsia="宋体" w:cs="Times New Roman"/>
                <w:b/>
                <w:bCs/>
                <w:color w:val="auto"/>
                <w:szCs w:val="21"/>
                <w:highlight w:val="none"/>
                <w:lang w:eastAsia="zh-CN"/>
              </w:rPr>
            </w:pPr>
            <w:r>
              <w:rPr>
                <w:rFonts w:hint="eastAsia" w:cs="Times New Roman"/>
                <w:b/>
                <w:bCs/>
                <w:color w:val="auto"/>
                <w:szCs w:val="21"/>
                <w:highlight w:val="none"/>
                <w:lang w:val="en-US" w:eastAsia="zh-CN"/>
              </w:rPr>
              <w:t>一</w:t>
            </w:r>
          </w:p>
        </w:tc>
        <w:tc>
          <w:tcPr>
            <w:tcW w:w="1285" w:type="dxa"/>
            <w:vMerge w:val="restart"/>
            <w:noWrap w:val="0"/>
            <w:vAlign w:val="center"/>
          </w:tcPr>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eastAsia="zh-CN"/>
              </w:rPr>
              <w:t>初步</w:t>
            </w:r>
            <w:r>
              <w:rPr>
                <w:rFonts w:hint="default" w:ascii="Times New Roman" w:hAnsi="Times New Roman" w:cs="Times New Roman"/>
                <w:b/>
                <w:bCs/>
                <w:color w:val="auto"/>
                <w:szCs w:val="21"/>
                <w:highlight w:val="none"/>
              </w:rPr>
              <w:t>评审</w:t>
            </w: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    准</w:t>
            </w:r>
          </w:p>
        </w:tc>
        <w:tc>
          <w:tcPr>
            <w:tcW w:w="2545" w:type="dxa"/>
            <w:gridSpan w:val="2"/>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比选申请人名称</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与营业执照</w:t>
            </w:r>
            <w:r>
              <w:rPr>
                <w:rFonts w:hint="default" w:ascii="Times New Roman" w:hAnsi="Times New Roman" w:cs="Times New Roman"/>
                <w:color w:val="auto"/>
                <w:szCs w:val="21"/>
                <w:highlight w:val="none"/>
                <w:lang w:val="en-US" w:eastAsia="zh-CN"/>
              </w:rPr>
              <w:t>信息</w:t>
            </w:r>
            <w:r>
              <w:rPr>
                <w:rFonts w:hint="default" w:ascii="Times New Roman" w:hAnsi="Times New Roman" w:cs="Times New Roman"/>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签字盖章</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按比选文件给定格式要求签字、盖章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比选申请文件格式</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报价唯一</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填报了比选报价</w:t>
            </w:r>
            <w:r>
              <w:rPr>
                <w:rFonts w:hint="default" w:ascii="Times New Roman" w:hAnsi="Times New Roman" w:cs="Times New Roman"/>
                <w:color w:val="auto"/>
                <w:szCs w:val="21"/>
                <w:highlight w:val="none"/>
                <w:lang w:eastAsia="zh-CN"/>
              </w:rPr>
              <w:t>，且</w:t>
            </w:r>
            <w:r>
              <w:rPr>
                <w:rFonts w:hint="default" w:ascii="Times New Roman" w:hAnsi="Times New Roman" w:cs="Times New Roman"/>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未超过</w:t>
            </w:r>
            <w:r>
              <w:rPr>
                <w:rFonts w:hint="eastAsia" w:ascii="Times New Roman" w:hAnsi="Times New Roman" w:cs="Times New Roman"/>
                <w:color w:val="auto"/>
                <w:szCs w:val="21"/>
                <w:highlight w:val="none"/>
                <w:lang w:eastAsia="zh-CN"/>
              </w:rPr>
              <w:t>最高比选限价</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比选报价未超过</w:t>
            </w:r>
            <w:r>
              <w:rPr>
                <w:rFonts w:hint="eastAsia" w:ascii="Times New Roman" w:hAnsi="Times New Roman" w:cs="Times New Roman"/>
                <w:color w:val="auto"/>
                <w:szCs w:val="21"/>
                <w:highlight w:val="none"/>
                <w:lang w:eastAsia="zh-CN"/>
              </w:rPr>
              <w:t>最高比选限价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restart"/>
            <w:noWrap w:val="0"/>
            <w:vAlign w:val="center"/>
          </w:tcPr>
          <w:p>
            <w:pPr>
              <w:spacing w:line="360" w:lineRule="auto"/>
              <w:jc w:val="center"/>
              <w:rPr>
                <w:rFonts w:hint="default" w:ascii="Times New Roman" w:hAnsi="Times New Roman" w:cs="Times New Roman"/>
                <w:b/>
                <w:bCs/>
                <w:color w:val="auto"/>
                <w:szCs w:val="21"/>
                <w:highlight w:val="none"/>
              </w:rPr>
            </w:pPr>
          </w:p>
          <w:p>
            <w:pPr>
              <w:spacing w:line="360" w:lineRule="auto"/>
              <w:jc w:val="center"/>
              <w:rPr>
                <w:rFonts w:hint="eastAsia" w:ascii="Times New Roman" w:hAnsi="Times New Roman" w:eastAsia="宋体" w:cs="Times New Roman"/>
                <w:b/>
                <w:bCs/>
                <w:color w:val="auto"/>
                <w:szCs w:val="21"/>
                <w:highlight w:val="none"/>
                <w:lang w:eastAsia="zh-CN"/>
              </w:rPr>
            </w:pPr>
            <w:r>
              <w:rPr>
                <w:rFonts w:hint="eastAsia" w:cs="Times New Roman"/>
                <w:b/>
                <w:bCs/>
                <w:color w:val="auto"/>
                <w:szCs w:val="21"/>
                <w:highlight w:val="none"/>
                <w:lang w:val="en-US" w:eastAsia="zh-CN"/>
              </w:rPr>
              <w:t>二</w:t>
            </w:r>
          </w:p>
        </w:tc>
        <w:tc>
          <w:tcPr>
            <w:tcW w:w="1285" w:type="dxa"/>
            <w:vMerge w:val="restart"/>
            <w:noWrap w:val="0"/>
            <w:vAlign w:val="center"/>
          </w:tcPr>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资格评审</w:t>
            </w: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    准</w:t>
            </w:r>
          </w:p>
        </w:tc>
        <w:tc>
          <w:tcPr>
            <w:tcW w:w="2545" w:type="dxa"/>
            <w:gridSpan w:val="2"/>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营业执照</w:t>
            </w:r>
            <w:r>
              <w:rPr>
                <w:rFonts w:hint="default" w:ascii="Times New Roman" w:hAnsi="Times New Roman" w:cs="Times New Roman"/>
                <w:color w:val="auto"/>
                <w:kern w:val="0"/>
                <w:szCs w:val="21"/>
                <w:highlight w:val="none"/>
              </w:rPr>
              <w:t>证书</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业绩</w:t>
            </w:r>
            <w:r>
              <w:rPr>
                <w:rFonts w:hint="default" w:ascii="Times New Roman" w:hAnsi="Times New Roman" w:cs="Times New Roman"/>
                <w:color w:val="auto"/>
                <w:szCs w:val="21"/>
                <w:highlight w:val="none"/>
                <w:lang w:eastAsia="zh-CN"/>
              </w:rPr>
              <w:t>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业绩</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信誉要求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信誉</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cs="Times New Roman"/>
                <w:color w:val="auto"/>
                <w:szCs w:val="21"/>
                <w:highlight w:val="none"/>
                <w:lang w:eastAsia="zh-CN"/>
              </w:rPr>
            </w:pPr>
            <w:r>
              <w:rPr>
                <w:rFonts w:hint="eastAsia" w:cs="Times New Roman"/>
                <w:color w:val="auto"/>
                <w:szCs w:val="21"/>
                <w:highlight w:val="none"/>
                <w:lang w:eastAsia="zh-CN"/>
              </w:rPr>
              <w:t>财务要求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财务</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gridSpan w:val="2"/>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6" w:type="dxa"/>
            <w:vAlign w:val="center"/>
          </w:tcPr>
          <w:p>
            <w:pPr>
              <w:jc w:val="center"/>
              <w:rPr>
                <w:rFonts w:hint="eastAsia" w:ascii="宋体" w:hAnsi="宋体" w:eastAsia="宋体"/>
                <w:b/>
                <w:color w:val="auto"/>
                <w:szCs w:val="21"/>
                <w:highlight w:val="none"/>
                <w:lang w:eastAsia="zh-CN"/>
              </w:rPr>
            </w:pPr>
            <w:r>
              <w:rPr>
                <w:rFonts w:hint="eastAsia" w:cs="Times New Roman"/>
                <w:b/>
                <w:bCs/>
                <w:color w:val="auto"/>
                <w:szCs w:val="21"/>
                <w:highlight w:val="none"/>
                <w:lang w:eastAsia="zh-CN"/>
              </w:rPr>
              <w:t>三</w:t>
            </w:r>
          </w:p>
        </w:tc>
        <w:tc>
          <w:tcPr>
            <w:tcW w:w="1285" w:type="dxa"/>
            <w:vAlign w:val="center"/>
          </w:tcPr>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详细评审</w:t>
            </w: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w:t>
            </w:r>
            <w:r>
              <w:rPr>
                <w:rFonts w:hint="eastAsia" w:cs="Times New Roman"/>
                <w:b/>
                <w:bCs/>
                <w:color w:val="auto"/>
                <w:szCs w:val="21"/>
                <w:highlight w:val="none"/>
                <w:lang w:val="en-US" w:eastAsia="zh-CN"/>
              </w:rPr>
              <w:t xml:space="preserve">    </w:t>
            </w:r>
            <w:r>
              <w:rPr>
                <w:rFonts w:hint="default" w:ascii="Times New Roman" w:hAnsi="Times New Roman" w:cs="Times New Roman"/>
                <w:b/>
                <w:bCs/>
                <w:color w:val="auto"/>
                <w:szCs w:val="21"/>
                <w:highlight w:val="none"/>
              </w:rPr>
              <w:t>准</w:t>
            </w:r>
          </w:p>
        </w:tc>
        <w:tc>
          <w:tcPr>
            <w:tcW w:w="1029" w:type="dxa"/>
            <w:vAlign w:val="center"/>
          </w:tcPr>
          <w:p>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100</w:t>
            </w:r>
          </w:p>
        </w:tc>
        <w:tc>
          <w:tcPr>
            <w:tcW w:w="6497" w:type="dxa"/>
            <w:gridSpan w:val="2"/>
            <w:vAlign w:val="center"/>
          </w:tcPr>
          <w:p>
            <w:pPr>
              <w:rPr>
                <w:rFonts w:hint="eastAsia" w:ascii="宋体" w:hAnsi="宋体" w:eastAsia="宋体"/>
                <w:color w:val="auto"/>
                <w:szCs w:val="21"/>
                <w:highlight w:val="none"/>
                <w:lang w:val="en-US" w:eastAsia="zh-CN"/>
              </w:rPr>
            </w:pPr>
            <w:r>
              <w:rPr>
                <w:rFonts w:hint="default" w:ascii="Times New Roman" w:hAnsi="Times New Roman" w:cs="Times New Roman"/>
                <w:color w:val="auto"/>
                <w:szCs w:val="21"/>
                <w:highlight w:val="none"/>
                <w:lang w:eastAsia="zh-CN"/>
              </w:rPr>
              <w:t>评选工作组</w:t>
            </w:r>
            <w:r>
              <w:rPr>
                <w:rFonts w:hint="default" w:ascii="Times New Roman" w:hAnsi="Times New Roman" w:cs="Times New Roman"/>
                <w:color w:val="auto"/>
                <w:szCs w:val="21"/>
                <w:highlight w:val="none"/>
              </w:rPr>
              <w:t>对通过</w:t>
            </w:r>
            <w:r>
              <w:rPr>
                <w:rFonts w:hint="default" w:ascii="Times New Roman" w:hAnsi="Times New Roman" w:cs="Times New Roman"/>
                <w:color w:val="auto"/>
                <w:szCs w:val="21"/>
                <w:highlight w:val="none"/>
                <w:lang w:eastAsia="zh-CN"/>
              </w:rPr>
              <w:t>初步评审</w:t>
            </w:r>
            <w:r>
              <w:rPr>
                <w:rFonts w:hint="default" w:ascii="Times New Roman" w:hAnsi="Times New Roman" w:cs="Times New Roman"/>
                <w:color w:val="auto"/>
                <w:szCs w:val="21"/>
                <w:highlight w:val="none"/>
              </w:rPr>
              <w:t>、资格</w:t>
            </w:r>
            <w:r>
              <w:rPr>
                <w:rFonts w:hint="default" w:ascii="Times New Roman" w:hAnsi="Times New Roman" w:cs="Times New Roman"/>
                <w:color w:val="auto"/>
                <w:szCs w:val="21"/>
                <w:highlight w:val="none"/>
                <w:lang w:eastAsia="zh-CN"/>
              </w:rPr>
              <w:t>评审</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文件进行详细评审，并对各项</w:t>
            </w:r>
            <w:r>
              <w:rPr>
                <w:rFonts w:hint="default" w:ascii="Times New Roman" w:hAnsi="Times New Roman" w:cs="Times New Roman"/>
                <w:color w:val="auto"/>
                <w:szCs w:val="21"/>
                <w:highlight w:val="none"/>
                <w:lang w:eastAsia="zh-CN"/>
              </w:rPr>
              <w:t>评审因素</w:t>
            </w:r>
            <w:r>
              <w:rPr>
                <w:rFonts w:hint="default" w:ascii="Times New Roman" w:hAnsi="Times New Roman" w:cs="Times New Roman"/>
                <w:color w:val="auto"/>
                <w:szCs w:val="21"/>
                <w:highlight w:val="none"/>
              </w:rPr>
              <w:t>分别评审打分。</w:t>
            </w:r>
            <w:r>
              <w:rPr>
                <w:rFonts w:hint="eastAsia" w:cs="Times New Roman"/>
                <w:color w:val="auto"/>
                <w:szCs w:val="21"/>
                <w:highlight w:val="none"/>
                <w:lang w:eastAsia="zh-CN"/>
              </w:rPr>
              <w:t>其中：</w:t>
            </w:r>
            <w:r>
              <w:rPr>
                <w:rFonts w:hint="eastAsia" w:cs="Times New Roman"/>
                <w:color w:val="auto"/>
                <w:szCs w:val="21"/>
                <w:highlight w:val="none"/>
                <w:lang w:val="en-US" w:eastAsia="zh-CN"/>
              </w:rPr>
              <w:t>1.商务部分20分；2.技术部分20分；3.</w:t>
            </w:r>
            <w:r>
              <w:rPr>
                <w:rFonts w:hint="eastAsia" w:ascii="宋体" w:hAnsi="宋体"/>
                <w:color w:val="auto"/>
                <w:szCs w:val="21"/>
                <w:highlight w:val="none"/>
                <w:lang w:eastAsia="zh-CN"/>
              </w:rPr>
              <w:t>报价部分</w:t>
            </w:r>
            <w:r>
              <w:rPr>
                <w:rFonts w:hint="eastAsia" w:ascii="宋体" w:hAnsi="宋体"/>
                <w:color w:val="auto"/>
                <w:szCs w:val="21"/>
                <w:highlight w:val="none"/>
                <w:lang w:val="en-US" w:eastAsia="zh-CN"/>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6" w:type="dxa"/>
            <w:vAlign w:val="center"/>
          </w:tcPr>
          <w:p>
            <w:pPr>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序号</w:t>
            </w:r>
          </w:p>
        </w:tc>
        <w:tc>
          <w:tcPr>
            <w:tcW w:w="1285" w:type="dxa"/>
            <w:vAlign w:val="center"/>
          </w:tcPr>
          <w:p>
            <w:pPr>
              <w:jc w:val="center"/>
              <w:rPr>
                <w:rFonts w:hint="default"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lang w:eastAsia="zh-CN"/>
              </w:rPr>
              <w:t>评审因素</w:t>
            </w:r>
          </w:p>
        </w:tc>
        <w:tc>
          <w:tcPr>
            <w:tcW w:w="1029" w:type="dxa"/>
            <w:vAlign w:val="center"/>
          </w:tcPr>
          <w:p>
            <w:pPr>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分值</w:t>
            </w:r>
          </w:p>
        </w:tc>
        <w:tc>
          <w:tcPr>
            <w:tcW w:w="6497" w:type="dxa"/>
            <w:gridSpan w:val="2"/>
            <w:vAlign w:val="center"/>
          </w:tcPr>
          <w:p>
            <w:pPr>
              <w:jc w:val="center"/>
              <w:rPr>
                <w:rFonts w:hint="default"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gridSpan w:val="2"/>
            <w:vAlign w:val="center"/>
          </w:tcPr>
          <w:p>
            <w:pPr>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商务部分</w:t>
            </w:r>
          </w:p>
        </w:tc>
        <w:tc>
          <w:tcPr>
            <w:tcW w:w="1029" w:type="dxa"/>
            <w:vAlign w:val="center"/>
          </w:tcPr>
          <w:p>
            <w:pPr>
              <w:jc w:val="center"/>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20</w:t>
            </w:r>
          </w:p>
        </w:tc>
        <w:tc>
          <w:tcPr>
            <w:tcW w:w="6497" w:type="dxa"/>
            <w:gridSpan w:val="2"/>
            <w:vAlign w:val="center"/>
          </w:tcPr>
          <w:p>
            <w:pPr>
              <w:rPr>
                <w:rFonts w:hint="default" w:ascii="Times New Roman" w:hAnsi="Times New Roman" w:cs="Times New Roman"/>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6" w:type="dxa"/>
            <w:vMerge w:val="restart"/>
            <w:vAlign w:val="center"/>
          </w:tcPr>
          <w:p>
            <w:pPr>
              <w:pStyle w:val="2"/>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color w:val="auto"/>
                <w:sz w:val="21"/>
                <w:szCs w:val="21"/>
                <w:highlight w:val="none"/>
                <w:lang w:val="en-US" w:eastAsia="zh-CN"/>
              </w:rPr>
              <w:t>1</w:t>
            </w:r>
          </w:p>
        </w:tc>
        <w:tc>
          <w:tcPr>
            <w:tcW w:w="1285" w:type="dxa"/>
            <w:vMerge w:val="restart"/>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资质</w:t>
            </w:r>
          </w:p>
        </w:tc>
        <w:tc>
          <w:tcPr>
            <w:tcW w:w="1029" w:type="dxa"/>
            <w:vMerge w:val="restart"/>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6497" w:type="dxa"/>
            <w:gridSpan w:val="2"/>
            <w:vAlign w:val="center"/>
          </w:tcPr>
          <w:p>
            <w:pPr>
              <w:autoSpaceDE w:val="0"/>
              <w:autoSpaceDN w:val="0"/>
              <w:adjustRightInd w:val="0"/>
              <w:spacing w:line="360" w:lineRule="auto"/>
              <w:rPr>
                <w:rFonts w:hint="eastAsia" w:ascii="宋体" w:hAnsi="宋体"/>
                <w:color w:val="auto"/>
                <w:szCs w:val="21"/>
                <w:highlight w:val="none"/>
                <w:lang w:val="en-US" w:eastAsia="zh-CN"/>
              </w:rPr>
            </w:pPr>
            <w:r>
              <w:rPr>
                <w:b w:val="0"/>
                <w:bCs w:val="0"/>
                <w:color w:val="auto"/>
              </w:rPr>
              <w:t>满足</w:t>
            </w:r>
            <w:r>
              <w:rPr>
                <w:rFonts w:hint="eastAsia"/>
                <w:b w:val="0"/>
                <w:bCs w:val="0"/>
                <w:color w:val="auto"/>
                <w:lang w:eastAsia="zh-CN"/>
              </w:rPr>
              <w:t>比选</w:t>
            </w:r>
            <w:r>
              <w:rPr>
                <w:b w:val="0"/>
                <w:bCs w:val="0"/>
                <w:color w:val="auto"/>
              </w:rPr>
              <w:t>文件第</w:t>
            </w:r>
            <w:r>
              <w:rPr>
                <w:rFonts w:hint="eastAsia"/>
                <w:b w:val="0"/>
                <w:bCs w:val="0"/>
                <w:color w:val="auto"/>
                <w:lang w:eastAsia="zh-CN"/>
              </w:rPr>
              <w:t>一</w:t>
            </w:r>
            <w:r>
              <w:rPr>
                <w:b w:val="0"/>
                <w:bCs w:val="0"/>
                <w:color w:val="auto"/>
              </w:rPr>
              <w:t>章“</w:t>
            </w:r>
            <w:r>
              <w:rPr>
                <w:rFonts w:hint="eastAsia"/>
                <w:b w:val="0"/>
                <w:bCs w:val="0"/>
                <w:color w:val="auto"/>
                <w:lang w:eastAsia="zh-CN"/>
              </w:rPr>
              <w:t>比选公告</w:t>
            </w:r>
            <w:r>
              <w:rPr>
                <w:b w:val="0"/>
                <w:bCs w:val="0"/>
                <w:color w:val="auto"/>
              </w:rPr>
              <w:t>”</w:t>
            </w:r>
            <w:r>
              <w:rPr>
                <w:rFonts w:hint="eastAsia"/>
                <w:b w:val="0"/>
                <w:bCs w:val="0"/>
                <w:color w:val="auto"/>
                <w:lang w:eastAsia="zh-CN"/>
              </w:rPr>
              <w:t>资格要求第</w:t>
            </w:r>
            <w:r>
              <w:rPr>
                <w:rFonts w:hint="eastAsia"/>
                <w:b w:val="0"/>
                <w:bCs w:val="0"/>
                <w:color w:val="auto"/>
                <w:lang w:val="en-US" w:eastAsia="zh-CN"/>
              </w:rPr>
              <w:t>1款</w:t>
            </w:r>
            <w:r>
              <w:rPr>
                <w:rFonts w:hint="eastAsia"/>
                <w:b w:val="0"/>
                <w:bCs w:val="0"/>
                <w:color w:val="auto"/>
                <w:lang w:eastAsia="zh-CN"/>
              </w:rPr>
              <w:t>资质要求</w:t>
            </w:r>
            <w:r>
              <w:rPr>
                <w:b w:val="0"/>
                <w:bCs w:val="0"/>
                <w:color w:val="auto"/>
              </w:rPr>
              <w:t>的，得基本分</w:t>
            </w:r>
            <w:r>
              <w:rPr>
                <w:rFonts w:hint="eastAsia"/>
                <w:b w:val="0"/>
                <w:bCs w:val="0"/>
                <w:color w:val="auto"/>
                <w:lang w:val="en-US" w:eastAsia="zh-CN"/>
              </w:rPr>
              <w:t>6</w:t>
            </w:r>
            <w:r>
              <w:rPr>
                <w:b w:val="0"/>
                <w:bCs w:val="0"/>
                <w:color w:val="auto"/>
              </w:rPr>
              <w:t>分</w:t>
            </w:r>
            <w:r>
              <w:rPr>
                <w:rFonts w:hint="eastAsia"/>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6" w:type="dxa"/>
            <w:vMerge w:val="continue"/>
            <w:vAlign w:val="center"/>
          </w:tcPr>
          <w:p>
            <w:pPr>
              <w:pStyle w:val="2"/>
              <w:jc w:val="center"/>
              <w:rPr>
                <w:rFonts w:hint="default" w:ascii="Times New Roman" w:hAnsi="Times New Roman" w:cs="Times New Roman"/>
                <w:sz w:val="21"/>
                <w:szCs w:val="21"/>
                <w:lang w:val="en-US" w:eastAsia="zh-CN"/>
              </w:rPr>
            </w:pPr>
          </w:p>
        </w:tc>
        <w:tc>
          <w:tcPr>
            <w:tcW w:w="1285" w:type="dxa"/>
            <w:vMerge w:val="continue"/>
            <w:vAlign w:val="center"/>
          </w:tcPr>
          <w:p>
            <w:pPr>
              <w:jc w:val="center"/>
              <w:rPr>
                <w:rFonts w:hint="eastAsia" w:ascii="宋体" w:hAnsi="宋体"/>
                <w:color w:val="auto"/>
                <w:szCs w:val="21"/>
                <w:highlight w:val="none"/>
                <w:lang w:eastAsia="zh-CN"/>
              </w:rPr>
            </w:pPr>
          </w:p>
        </w:tc>
        <w:tc>
          <w:tcPr>
            <w:tcW w:w="1029" w:type="dxa"/>
            <w:vMerge w:val="continue"/>
            <w:vAlign w:val="center"/>
          </w:tcPr>
          <w:p>
            <w:pPr>
              <w:jc w:val="center"/>
              <w:rPr>
                <w:rFonts w:hint="eastAsia" w:ascii="宋体" w:hAnsi="宋体"/>
                <w:color w:val="auto"/>
                <w:szCs w:val="21"/>
                <w:highlight w:val="none"/>
                <w:lang w:val="en-US" w:eastAsia="zh-CN"/>
              </w:rPr>
            </w:pPr>
          </w:p>
        </w:tc>
        <w:tc>
          <w:tcPr>
            <w:tcW w:w="6497" w:type="dxa"/>
            <w:gridSpan w:val="2"/>
            <w:vAlign w:val="center"/>
          </w:tcPr>
          <w:p>
            <w:pPr>
              <w:jc w:val="left"/>
              <w:rPr>
                <w:rFonts w:hint="default" w:ascii="宋体" w:hAnsi="宋体"/>
                <w:color w:val="auto"/>
                <w:szCs w:val="21"/>
                <w:highlight w:val="none"/>
                <w:lang w:val="en-US" w:eastAsia="zh-CN"/>
              </w:rPr>
            </w:pPr>
            <w:r>
              <w:rPr>
                <w:rFonts w:hint="eastAsia" w:ascii="宋体" w:hAnsi="宋体"/>
                <w:color w:val="auto"/>
                <w:szCs w:val="21"/>
                <w:highlight w:val="none"/>
                <w:lang w:eastAsia="zh-CN"/>
              </w:rPr>
              <w:t>相关资质证明</w:t>
            </w:r>
            <w:r>
              <w:rPr>
                <w:rFonts w:hint="eastAsia" w:ascii="宋体" w:hAnsi="宋体"/>
                <w:color w:val="auto"/>
                <w:szCs w:val="21"/>
                <w:highlight w:val="none"/>
                <w:lang w:val="en-US" w:eastAsia="zh-CN"/>
              </w:rPr>
              <w:t>4分，其中包括环境管理体系认证、质量管理体系认证证书、国家级“守合同重信用企业”证书、企业AAA级资信，具有以上证明各加1分，本项最高加分4分。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6" w:type="dxa"/>
            <w:vMerge w:val="restart"/>
            <w:vAlign w:val="center"/>
          </w:tcPr>
          <w:p>
            <w:pPr>
              <w:pStyle w:val="2"/>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w:t>
            </w:r>
          </w:p>
        </w:tc>
        <w:tc>
          <w:tcPr>
            <w:tcW w:w="1285" w:type="dxa"/>
            <w:vMerge w:val="restart"/>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业绩</w:t>
            </w:r>
          </w:p>
        </w:tc>
        <w:tc>
          <w:tcPr>
            <w:tcW w:w="1029" w:type="dxa"/>
            <w:vMerge w:val="restart"/>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6497" w:type="dxa"/>
            <w:gridSpan w:val="2"/>
            <w:vAlign w:val="center"/>
          </w:tcPr>
          <w:p>
            <w:pPr>
              <w:jc w:val="left"/>
              <w:rPr>
                <w:rFonts w:hint="eastAsia" w:ascii="宋体" w:hAnsi="宋体"/>
                <w:color w:val="auto"/>
                <w:szCs w:val="21"/>
                <w:highlight w:val="none"/>
                <w:lang w:eastAsia="zh-CN"/>
              </w:rPr>
            </w:pPr>
            <w:r>
              <w:rPr>
                <w:b w:val="0"/>
                <w:bCs w:val="0"/>
                <w:color w:val="auto"/>
              </w:rPr>
              <w:t>满足</w:t>
            </w:r>
            <w:r>
              <w:rPr>
                <w:rFonts w:hint="eastAsia"/>
                <w:b w:val="0"/>
                <w:bCs w:val="0"/>
                <w:color w:val="auto"/>
                <w:lang w:eastAsia="zh-CN"/>
              </w:rPr>
              <w:t>比选</w:t>
            </w:r>
            <w:r>
              <w:rPr>
                <w:b w:val="0"/>
                <w:bCs w:val="0"/>
                <w:color w:val="auto"/>
              </w:rPr>
              <w:t>文件第</w:t>
            </w:r>
            <w:r>
              <w:rPr>
                <w:rFonts w:hint="eastAsia"/>
                <w:b w:val="0"/>
                <w:bCs w:val="0"/>
                <w:color w:val="auto"/>
                <w:lang w:eastAsia="zh-CN"/>
              </w:rPr>
              <w:t>一</w:t>
            </w:r>
            <w:r>
              <w:rPr>
                <w:b w:val="0"/>
                <w:bCs w:val="0"/>
                <w:color w:val="auto"/>
              </w:rPr>
              <w:t>章“</w:t>
            </w:r>
            <w:r>
              <w:rPr>
                <w:rFonts w:hint="eastAsia"/>
                <w:b w:val="0"/>
                <w:bCs w:val="0"/>
                <w:color w:val="auto"/>
                <w:lang w:eastAsia="zh-CN"/>
              </w:rPr>
              <w:t>比选公告</w:t>
            </w:r>
            <w:r>
              <w:rPr>
                <w:b w:val="0"/>
                <w:bCs w:val="0"/>
                <w:color w:val="auto"/>
              </w:rPr>
              <w:t>”</w:t>
            </w:r>
            <w:r>
              <w:rPr>
                <w:rFonts w:hint="eastAsia"/>
                <w:b w:val="0"/>
                <w:bCs w:val="0"/>
                <w:color w:val="auto"/>
                <w:lang w:eastAsia="zh-CN"/>
              </w:rPr>
              <w:t>资格要求第</w:t>
            </w:r>
            <w:r>
              <w:rPr>
                <w:rFonts w:hint="eastAsia"/>
                <w:b w:val="0"/>
                <w:bCs w:val="0"/>
                <w:color w:val="auto"/>
                <w:lang w:val="en-US" w:eastAsia="zh-CN"/>
              </w:rPr>
              <w:t>2款</w:t>
            </w:r>
            <w:r>
              <w:rPr>
                <w:rFonts w:hint="eastAsia"/>
                <w:b w:val="0"/>
                <w:bCs w:val="0"/>
                <w:color w:val="auto"/>
                <w:lang w:eastAsia="zh-CN"/>
              </w:rPr>
              <w:t>业绩要求</w:t>
            </w:r>
            <w:r>
              <w:rPr>
                <w:b w:val="0"/>
                <w:bCs w:val="0"/>
                <w:color w:val="auto"/>
              </w:rPr>
              <w:t>的，得基本分</w:t>
            </w:r>
            <w:r>
              <w:rPr>
                <w:rFonts w:hint="eastAsia"/>
                <w:b w:val="0"/>
                <w:bCs w:val="0"/>
                <w:color w:val="auto"/>
                <w:lang w:val="en-US" w:eastAsia="zh-CN"/>
              </w:rPr>
              <w:t>3</w:t>
            </w:r>
            <w:r>
              <w:rPr>
                <w:b w:val="0"/>
                <w:bCs w:val="0"/>
                <w:color w:val="auto"/>
              </w:rPr>
              <w:t>分</w:t>
            </w:r>
            <w:r>
              <w:rPr>
                <w:rFonts w:hint="eastAsia"/>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6" w:type="dxa"/>
            <w:vMerge w:val="continue"/>
            <w:vAlign w:val="center"/>
          </w:tcPr>
          <w:p>
            <w:pPr>
              <w:pStyle w:val="2"/>
              <w:jc w:val="center"/>
              <w:rPr>
                <w:rFonts w:hint="default" w:ascii="Times New Roman" w:hAnsi="Times New Roman" w:cs="Times New Roman"/>
                <w:sz w:val="21"/>
                <w:szCs w:val="21"/>
                <w:lang w:val="en-US" w:eastAsia="zh-CN"/>
              </w:rPr>
            </w:pPr>
          </w:p>
        </w:tc>
        <w:tc>
          <w:tcPr>
            <w:tcW w:w="1285" w:type="dxa"/>
            <w:vMerge w:val="continue"/>
            <w:vAlign w:val="center"/>
          </w:tcPr>
          <w:p>
            <w:pPr>
              <w:jc w:val="center"/>
              <w:rPr>
                <w:rFonts w:hint="eastAsia" w:ascii="宋体" w:hAnsi="宋体"/>
                <w:color w:val="auto"/>
                <w:szCs w:val="21"/>
                <w:highlight w:val="none"/>
                <w:lang w:eastAsia="zh-CN"/>
              </w:rPr>
            </w:pPr>
          </w:p>
        </w:tc>
        <w:tc>
          <w:tcPr>
            <w:tcW w:w="1029" w:type="dxa"/>
            <w:vMerge w:val="continue"/>
            <w:vAlign w:val="center"/>
          </w:tcPr>
          <w:p>
            <w:pPr>
              <w:jc w:val="center"/>
              <w:rPr>
                <w:rFonts w:hint="default" w:ascii="宋体" w:hAnsi="宋体"/>
                <w:color w:val="auto"/>
                <w:szCs w:val="21"/>
                <w:highlight w:val="none"/>
                <w:lang w:val="en-US" w:eastAsia="zh-CN"/>
              </w:rPr>
            </w:pPr>
          </w:p>
        </w:tc>
        <w:tc>
          <w:tcPr>
            <w:tcW w:w="6497" w:type="dxa"/>
            <w:gridSpan w:val="2"/>
            <w:vAlign w:val="center"/>
          </w:tcPr>
          <w:p>
            <w:pPr>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每增加一个类似业绩加1分，本项最高加分2分。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6" w:type="dxa"/>
            <w:vMerge w:val="restart"/>
            <w:vAlign w:val="center"/>
          </w:tcPr>
          <w:p>
            <w:pPr>
              <w:pStyle w:val="2"/>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3</w:t>
            </w:r>
          </w:p>
        </w:tc>
        <w:tc>
          <w:tcPr>
            <w:tcW w:w="1285" w:type="dxa"/>
            <w:vMerge w:val="restart"/>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财务</w:t>
            </w:r>
          </w:p>
        </w:tc>
        <w:tc>
          <w:tcPr>
            <w:tcW w:w="1029" w:type="dxa"/>
            <w:vMerge w:val="restart"/>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6497" w:type="dxa"/>
            <w:gridSpan w:val="2"/>
            <w:vAlign w:val="center"/>
          </w:tcPr>
          <w:p>
            <w:pPr>
              <w:jc w:val="left"/>
              <w:rPr>
                <w:rFonts w:hint="eastAsia" w:ascii="宋体" w:hAnsi="宋体"/>
                <w:color w:val="auto"/>
                <w:szCs w:val="21"/>
                <w:highlight w:val="none"/>
                <w:lang w:val="en-US" w:eastAsia="zh-CN"/>
              </w:rPr>
            </w:pPr>
            <w:r>
              <w:rPr>
                <w:b w:val="0"/>
                <w:bCs w:val="0"/>
                <w:color w:val="auto"/>
              </w:rPr>
              <w:t>满足</w:t>
            </w:r>
            <w:r>
              <w:rPr>
                <w:rFonts w:hint="eastAsia"/>
                <w:b w:val="0"/>
                <w:bCs w:val="0"/>
                <w:color w:val="auto"/>
                <w:lang w:eastAsia="zh-CN"/>
              </w:rPr>
              <w:t>比选</w:t>
            </w:r>
            <w:r>
              <w:rPr>
                <w:b w:val="0"/>
                <w:bCs w:val="0"/>
                <w:color w:val="auto"/>
              </w:rPr>
              <w:t>文件第</w:t>
            </w:r>
            <w:r>
              <w:rPr>
                <w:rFonts w:hint="eastAsia"/>
                <w:b w:val="0"/>
                <w:bCs w:val="0"/>
                <w:color w:val="auto"/>
                <w:lang w:eastAsia="zh-CN"/>
              </w:rPr>
              <w:t>一</w:t>
            </w:r>
            <w:r>
              <w:rPr>
                <w:b w:val="0"/>
                <w:bCs w:val="0"/>
                <w:color w:val="auto"/>
              </w:rPr>
              <w:t>章“</w:t>
            </w:r>
            <w:r>
              <w:rPr>
                <w:rFonts w:hint="eastAsia"/>
                <w:b w:val="0"/>
                <w:bCs w:val="0"/>
                <w:color w:val="auto"/>
                <w:lang w:eastAsia="zh-CN"/>
              </w:rPr>
              <w:t>比选公告</w:t>
            </w:r>
            <w:r>
              <w:rPr>
                <w:b w:val="0"/>
                <w:bCs w:val="0"/>
                <w:color w:val="auto"/>
              </w:rPr>
              <w:t>”</w:t>
            </w:r>
            <w:r>
              <w:rPr>
                <w:rFonts w:hint="eastAsia"/>
                <w:b w:val="0"/>
                <w:bCs w:val="0"/>
                <w:color w:val="auto"/>
                <w:lang w:eastAsia="zh-CN"/>
              </w:rPr>
              <w:t>资格要求第</w:t>
            </w:r>
            <w:r>
              <w:rPr>
                <w:rFonts w:hint="eastAsia"/>
                <w:b w:val="0"/>
                <w:bCs w:val="0"/>
                <w:color w:val="auto"/>
                <w:lang w:val="en-US" w:eastAsia="zh-CN"/>
              </w:rPr>
              <w:t>3款</w:t>
            </w:r>
            <w:r>
              <w:rPr>
                <w:rFonts w:hint="eastAsia"/>
                <w:b w:val="0"/>
                <w:bCs w:val="0"/>
                <w:color w:val="auto"/>
                <w:lang w:eastAsia="zh-CN"/>
              </w:rPr>
              <w:t>财务要求</w:t>
            </w:r>
            <w:r>
              <w:rPr>
                <w:b w:val="0"/>
                <w:bCs w:val="0"/>
                <w:color w:val="auto"/>
              </w:rPr>
              <w:t>的，得基本分</w:t>
            </w:r>
            <w:r>
              <w:rPr>
                <w:rFonts w:hint="eastAsia"/>
                <w:b w:val="0"/>
                <w:bCs w:val="0"/>
                <w:color w:val="auto"/>
                <w:lang w:val="en-US" w:eastAsia="zh-CN"/>
              </w:rPr>
              <w:t>3</w:t>
            </w:r>
            <w:r>
              <w:rPr>
                <w:b w:val="0"/>
                <w:bCs w:val="0"/>
                <w:color w:val="auto"/>
              </w:rPr>
              <w:t>分</w:t>
            </w:r>
            <w:r>
              <w:rPr>
                <w:rFonts w:hint="eastAsia"/>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6" w:type="dxa"/>
            <w:vMerge w:val="continue"/>
            <w:vAlign w:val="center"/>
          </w:tcPr>
          <w:p>
            <w:pPr>
              <w:pStyle w:val="2"/>
              <w:jc w:val="center"/>
              <w:rPr>
                <w:rFonts w:hint="default" w:ascii="Times New Roman" w:hAnsi="Times New Roman" w:cs="Times New Roman"/>
                <w:sz w:val="21"/>
                <w:szCs w:val="21"/>
                <w:lang w:val="en-US" w:eastAsia="zh-CN"/>
              </w:rPr>
            </w:pPr>
          </w:p>
        </w:tc>
        <w:tc>
          <w:tcPr>
            <w:tcW w:w="1285" w:type="dxa"/>
            <w:vMerge w:val="continue"/>
            <w:vAlign w:val="center"/>
          </w:tcPr>
          <w:p>
            <w:pPr>
              <w:jc w:val="center"/>
              <w:rPr>
                <w:rFonts w:hint="eastAsia" w:ascii="宋体" w:hAnsi="宋体"/>
                <w:color w:val="auto"/>
                <w:szCs w:val="21"/>
                <w:highlight w:val="none"/>
                <w:lang w:eastAsia="zh-CN"/>
              </w:rPr>
            </w:pPr>
          </w:p>
        </w:tc>
        <w:tc>
          <w:tcPr>
            <w:tcW w:w="1029" w:type="dxa"/>
            <w:vMerge w:val="continue"/>
            <w:vAlign w:val="center"/>
          </w:tcPr>
          <w:p>
            <w:pPr>
              <w:jc w:val="center"/>
              <w:rPr>
                <w:rFonts w:hint="eastAsia" w:ascii="宋体" w:hAnsi="宋体"/>
                <w:color w:val="auto"/>
                <w:szCs w:val="21"/>
                <w:highlight w:val="none"/>
                <w:lang w:val="en-US" w:eastAsia="zh-CN"/>
              </w:rPr>
            </w:pPr>
          </w:p>
        </w:tc>
        <w:tc>
          <w:tcPr>
            <w:tcW w:w="6497" w:type="dxa"/>
            <w:gridSpan w:val="2"/>
            <w:vAlign w:val="center"/>
          </w:tcPr>
          <w:p>
            <w:pPr>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注册资本1000万-1亿（含1亿）加1分；1亿以上得2分。本项最高加分2分。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91" w:type="dxa"/>
            <w:gridSpan w:val="2"/>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技术部分</w:t>
            </w:r>
          </w:p>
        </w:tc>
        <w:tc>
          <w:tcPr>
            <w:tcW w:w="1029" w:type="dxa"/>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20</w:t>
            </w:r>
          </w:p>
        </w:tc>
        <w:tc>
          <w:tcPr>
            <w:tcW w:w="6497" w:type="dxa"/>
            <w:gridSpan w:val="2"/>
            <w:vAlign w:val="center"/>
          </w:tcPr>
          <w:p>
            <w:pPr>
              <w:jc w:val="left"/>
              <w:rPr>
                <w:rFonts w:hint="eastAsia" w:ascii="宋体" w:hAnsi="宋体"/>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6" w:type="dxa"/>
            <w:vAlign w:val="center"/>
          </w:tcPr>
          <w:p>
            <w:pPr>
              <w:pStyle w:val="2"/>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w:t>
            </w:r>
          </w:p>
        </w:tc>
        <w:tc>
          <w:tcPr>
            <w:tcW w:w="1285"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技术规格</w:t>
            </w:r>
          </w:p>
        </w:tc>
        <w:tc>
          <w:tcPr>
            <w:tcW w:w="1029" w:type="dxa"/>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15</w:t>
            </w:r>
          </w:p>
        </w:tc>
        <w:tc>
          <w:tcPr>
            <w:tcW w:w="6497" w:type="dxa"/>
            <w:gridSpan w:val="2"/>
            <w:vAlign w:val="center"/>
          </w:tcPr>
          <w:p>
            <w:pPr>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2.评选工作组</w:t>
            </w:r>
            <w:r>
              <w:rPr>
                <w:rFonts w:ascii="宋体" w:hAnsi="宋体"/>
                <w:color w:val="auto"/>
                <w:szCs w:val="21"/>
                <w:highlight w:val="none"/>
              </w:rPr>
              <w:t>根据</w:t>
            </w:r>
            <w:r>
              <w:rPr>
                <w:rFonts w:hint="eastAsia" w:ascii="宋体" w:hAnsi="宋体"/>
                <w:color w:val="auto"/>
                <w:szCs w:val="21"/>
                <w:highlight w:val="none"/>
                <w:lang w:eastAsia="zh-CN"/>
              </w:rPr>
              <w:t>比选申请</w:t>
            </w:r>
            <w:r>
              <w:rPr>
                <w:rFonts w:ascii="宋体" w:hAnsi="宋体"/>
                <w:color w:val="auto"/>
                <w:szCs w:val="21"/>
                <w:highlight w:val="none"/>
              </w:rPr>
              <w:t>人提供的</w:t>
            </w:r>
            <w:r>
              <w:rPr>
                <w:rFonts w:hint="eastAsia" w:ascii="宋体" w:hAnsi="宋体"/>
                <w:color w:val="auto"/>
                <w:szCs w:val="21"/>
                <w:highlight w:val="none"/>
                <w:lang w:eastAsia="zh-CN"/>
              </w:rPr>
              <w:t>服装</w:t>
            </w:r>
            <w:r>
              <w:rPr>
                <w:rFonts w:ascii="宋体" w:hAnsi="宋体"/>
                <w:color w:val="auto"/>
                <w:szCs w:val="21"/>
                <w:highlight w:val="none"/>
              </w:rPr>
              <w:t>样品</w:t>
            </w:r>
            <w:r>
              <w:rPr>
                <w:rFonts w:hint="eastAsia" w:ascii="宋体" w:hAnsi="宋体"/>
                <w:color w:val="auto"/>
                <w:szCs w:val="21"/>
                <w:highlight w:val="none"/>
                <w:lang w:eastAsia="zh-CN"/>
              </w:rPr>
              <w:t>酌情</w:t>
            </w:r>
            <w:r>
              <w:rPr>
                <w:rFonts w:ascii="宋体" w:hAnsi="宋体"/>
                <w:color w:val="auto"/>
                <w:szCs w:val="21"/>
                <w:highlight w:val="none"/>
              </w:rPr>
              <w:t>进行对比评分</w:t>
            </w:r>
            <w:r>
              <w:rPr>
                <w:rFonts w:hint="eastAsia" w:ascii="宋体" w:hAnsi="宋体"/>
                <w:color w:val="auto"/>
                <w:szCs w:val="21"/>
                <w:highlight w:val="none"/>
                <w:lang w:eastAsia="zh-CN"/>
              </w:rPr>
              <w:t>。</w:t>
            </w:r>
            <w:r>
              <w:rPr>
                <w:rFonts w:ascii="宋体" w:hAnsi="宋体"/>
                <w:color w:val="auto"/>
                <w:szCs w:val="21"/>
                <w:highlight w:val="none"/>
              </w:rPr>
              <w:t>①样品外观</w:t>
            </w:r>
            <w:r>
              <w:rPr>
                <w:rFonts w:hint="eastAsia" w:ascii="宋体" w:hAnsi="宋体"/>
                <w:color w:val="auto"/>
                <w:szCs w:val="21"/>
                <w:highlight w:val="none"/>
                <w:lang w:eastAsia="zh-CN"/>
              </w:rPr>
              <w:t>：</w:t>
            </w:r>
            <w:r>
              <w:rPr>
                <w:rFonts w:hint="eastAsia" w:ascii="宋体" w:hAnsi="宋体"/>
                <w:color w:val="auto"/>
                <w:szCs w:val="21"/>
                <w:highlight w:val="none"/>
              </w:rPr>
              <w:t>（0-</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ascii="宋体" w:hAnsi="宋体"/>
                <w:color w:val="auto"/>
                <w:szCs w:val="21"/>
                <w:highlight w:val="none"/>
              </w:rPr>
              <w:t>②样品结构、尺寸合理</w:t>
            </w:r>
            <w:r>
              <w:rPr>
                <w:rFonts w:hint="eastAsia" w:ascii="宋体" w:hAnsi="宋体"/>
                <w:color w:val="auto"/>
                <w:szCs w:val="21"/>
                <w:highlight w:val="none"/>
              </w:rPr>
              <w:t>（0-</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ascii="宋体" w:hAnsi="宋体"/>
                <w:color w:val="auto"/>
                <w:szCs w:val="21"/>
                <w:highlight w:val="none"/>
              </w:rPr>
              <w:t>；③样品</w:t>
            </w:r>
            <w:r>
              <w:rPr>
                <w:rFonts w:hint="eastAsia" w:ascii="宋体" w:hAnsi="宋体"/>
                <w:color w:val="auto"/>
                <w:szCs w:val="21"/>
                <w:highlight w:val="none"/>
              </w:rPr>
              <w:t>做工</w:t>
            </w:r>
            <w:r>
              <w:rPr>
                <w:rFonts w:ascii="宋体" w:hAnsi="宋体"/>
                <w:color w:val="auto"/>
                <w:szCs w:val="21"/>
                <w:highlight w:val="none"/>
              </w:rPr>
              <w:t>、质量</w:t>
            </w:r>
            <w:r>
              <w:rPr>
                <w:rFonts w:hint="eastAsia" w:ascii="宋体" w:hAnsi="宋体"/>
                <w:color w:val="auto"/>
                <w:szCs w:val="21"/>
                <w:highlight w:val="none"/>
              </w:rPr>
              <w:t>（0-</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ascii="宋体" w:hAnsi="宋体"/>
                <w:color w:val="auto"/>
                <w:szCs w:val="21"/>
                <w:highlight w:val="none"/>
              </w:rPr>
              <w:t>；④样品材质</w:t>
            </w:r>
            <w:r>
              <w:rPr>
                <w:rFonts w:hint="eastAsia" w:ascii="宋体" w:hAnsi="宋体"/>
                <w:color w:val="auto"/>
                <w:szCs w:val="21"/>
                <w:highlight w:val="none"/>
              </w:rPr>
              <w:t>、工艺便于打理，防皱免烫</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气味</w:t>
            </w:r>
            <w:r>
              <w:rPr>
                <w:rFonts w:hint="eastAsia" w:ascii="宋体" w:hAnsi="宋体"/>
                <w:color w:val="auto"/>
                <w:szCs w:val="21"/>
                <w:highlight w:val="none"/>
              </w:rPr>
              <w:t>（0-</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ascii="宋体" w:hAnsi="宋体"/>
                <w:color w:val="auto"/>
                <w:szCs w:val="21"/>
                <w:highlight w:val="none"/>
              </w:rPr>
              <w:t>；⑤样品</w:t>
            </w:r>
            <w:r>
              <w:rPr>
                <w:rFonts w:hint="eastAsia" w:ascii="宋体" w:hAnsi="宋体"/>
                <w:color w:val="auto"/>
                <w:szCs w:val="21"/>
                <w:highlight w:val="none"/>
              </w:rPr>
              <w:t>有洗涤保养说明（0-</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val="en-US" w:eastAsia="zh-CN"/>
              </w:rPr>
              <w:t>本项最高得分15分。如比选申请人未提供服装样品，本项不得分。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06" w:type="dxa"/>
            <w:vAlign w:val="center"/>
          </w:tcPr>
          <w:p>
            <w:pPr>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5</w:t>
            </w:r>
          </w:p>
        </w:tc>
        <w:tc>
          <w:tcPr>
            <w:tcW w:w="1285"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售后服务计划</w:t>
            </w:r>
          </w:p>
        </w:tc>
        <w:tc>
          <w:tcPr>
            <w:tcW w:w="1029" w:type="dxa"/>
            <w:vAlign w:val="center"/>
          </w:tcPr>
          <w:p>
            <w:pPr>
              <w:pStyle w:val="20"/>
              <w:spacing w:line="360" w:lineRule="exact"/>
              <w:ind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6497" w:type="dxa"/>
            <w:gridSpan w:val="2"/>
            <w:vAlign w:val="center"/>
          </w:tcPr>
          <w:p>
            <w:pPr>
              <w:numPr>
                <w:ilvl w:val="0"/>
                <w:numId w:val="0"/>
              </w:numPr>
              <w:spacing w:line="254" w:lineRule="exact"/>
              <w:jc w:val="both"/>
              <w:rPr>
                <w:rFonts w:hint="eastAsia" w:ascii="宋体" w:hAnsi="宋体" w:eastAsia="宋体"/>
                <w:color w:val="auto"/>
                <w:szCs w:val="21"/>
                <w:highlight w:val="none"/>
                <w:lang w:eastAsia="zh-CN"/>
              </w:rPr>
            </w:pPr>
            <w:r>
              <w:rPr>
                <w:rFonts w:ascii="宋体" w:hAnsi="宋体"/>
                <w:color w:val="auto"/>
                <w:szCs w:val="21"/>
                <w:highlight w:val="none"/>
              </w:rPr>
              <w:t>售后服务计划</w:t>
            </w:r>
            <w:r>
              <w:rPr>
                <w:rFonts w:hint="eastAsia" w:ascii="宋体" w:hAnsi="宋体"/>
                <w:color w:val="auto"/>
                <w:szCs w:val="21"/>
                <w:highlight w:val="none"/>
              </w:rPr>
              <w:t>满足</w:t>
            </w:r>
            <w:r>
              <w:rPr>
                <w:rFonts w:hint="eastAsia" w:ascii="宋体" w:hAnsi="宋体"/>
                <w:color w:val="auto"/>
                <w:szCs w:val="21"/>
                <w:highlight w:val="none"/>
                <w:lang w:eastAsia="zh-CN"/>
              </w:rPr>
              <w:t>比选</w:t>
            </w:r>
            <w:r>
              <w:rPr>
                <w:rFonts w:hint="eastAsia" w:ascii="宋体" w:hAnsi="宋体"/>
                <w:color w:val="auto"/>
                <w:szCs w:val="21"/>
                <w:highlight w:val="none"/>
              </w:rPr>
              <w:t>文件</w:t>
            </w:r>
            <w:r>
              <w:rPr>
                <w:rFonts w:hint="eastAsia" w:ascii="宋体" w:hAnsi="宋体"/>
                <w:color w:val="auto"/>
                <w:szCs w:val="21"/>
                <w:highlight w:val="none"/>
                <w:lang w:eastAsia="zh-CN"/>
              </w:rPr>
              <w:t>中比选申请人须知第</w:t>
            </w:r>
            <w:r>
              <w:rPr>
                <w:rFonts w:hint="eastAsia" w:ascii="宋体" w:hAnsi="宋体"/>
                <w:color w:val="auto"/>
                <w:szCs w:val="21"/>
                <w:highlight w:val="none"/>
                <w:lang w:val="en-US" w:eastAsia="zh-CN"/>
              </w:rPr>
              <w:t>26条</w:t>
            </w:r>
            <w:r>
              <w:rPr>
                <w:rFonts w:hint="eastAsia" w:ascii="宋体" w:hAnsi="宋体"/>
                <w:color w:val="auto"/>
                <w:szCs w:val="21"/>
                <w:highlight w:val="none"/>
              </w:rPr>
              <w:t>的售后服务条</w:t>
            </w:r>
            <w:r>
              <w:rPr>
                <w:rFonts w:hint="eastAsia" w:ascii="宋体" w:hAnsi="宋体"/>
                <w:color w:val="auto"/>
                <w:szCs w:val="21"/>
                <w:highlight w:val="none"/>
                <w:lang w:eastAsia="zh-CN"/>
              </w:rPr>
              <w:t>要求的得</w:t>
            </w:r>
            <w:r>
              <w:rPr>
                <w:rFonts w:hint="eastAsia" w:ascii="宋体" w:hAnsi="宋体"/>
                <w:color w:val="auto"/>
                <w:szCs w:val="21"/>
                <w:highlight w:val="none"/>
                <w:lang w:val="en-US" w:eastAsia="zh-CN"/>
              </w:rPr>
              <w:t>5分，本项最高得5分。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091" w:type="dxa"/>
            <w:gridSpan w:val="2"/>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报价部分</w:t>
            </w:r>
          </w:p>
        </w:tc>
        <w:tc>
          <w:tcPr>
            <w:tcW w:w="1029" w:type="dxa"/>
            <w:vAlign w:val="center"/>
          </w:tcPr>
          <w:p>
            <w:pPr>
              <w:pStyle w:val="20"/>
              <w:spacing w:line="360" w:lineRule="exact"/>
              <w:ind w:firstLine="0"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60</w:t>
            </w:r>
          </w:p>
        </w:tc>
        <w:tc>
          <w:tcPr>
            <w:tcW w:w="6497" w:type="dxa"/>
            <w:gridSpan w:val="2"/>
            <w:vAlign w:val="center"/>
          </w:tcPr>
          <w:p>
            <w:pPr>
              <w:numPr>
                <w:ilvl w:val="0"/>
                <w:numId w:val="0"/>
              </w:numPr>
              <w:spacing w:line="254" w:lineRule="exact"/>
              <w:jc w:val="both"/>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06" w:type="dxa"/>
            <w:vAlign w:val="center"/>
          </w:tcPr>
          <w:p>
            <w:pPr>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w:t>
            </w:r>
          </w:p>
        </w:tc>
        <w:tc>
          <w:tcPr>
            <w:tcW w:w="1285" w:type="dxa"/>
            <w:vAlign w:val="center"/>
          </w:tcPr>
          <w:p>
            <w:pPr>
              <w:jc w:val="center"/>
              <w:rPr>
                <w:rFonts w:hint="eastAsia" w:ascii="宋体" w:hAnsi="宋体"/>
                <w:color w:val="FF0000"/>
                <w:szCs w:val="21"/>
                <w:highlight w:val="none"/>
                <w:lang w:eastAsia="zh-CN"/>
              </w:rPr>
            </w:pPr>
            <w:r>
              <w:rPr>
                <w:rFonts w:hint="eastAsia" w:ascii="宋体" w:hAnsi="宋体"/>
                <w:color w:val="auto"/>
                <w:szCs w:val="21"/>
                <w:highlight w:val="none"/>
                <w:lang w:eastAsia="zh-CN"/>
              </w:rPr>
              <w:t>比选报价</w:t>
            </w:r>
          </w:p>
        </w:tc>
        <w:tc>
          <w:tcPr>
            <w:tcW w:w="1029" w:type="dxa"/>
            <w:vAlign w:val="center"/>
          </w:tcPr>
          <w:p>
            <w:pPr>
              <w:jc w:val="center"/>
              <w:rPr>
                <w:rFonts w:hint="default" w:ascii="宋体" w:hAnsi="宋体"/>
                <w:color w:val="FF0000"/>
                <w:szCs w:val="21"/>
                <w:highlight w:val="none"/>
                <w:lang w:val="en-US" w:eastAsia="zh-CN"/>
              </w:rPr>
            </w:pPr>
            <w:r>
              <w:rPr>
                <w:rFonts w:hint="eastAsia" w:ascii="宋体" w:hAnsi="宋体"/>
                <w:color w:val="auto"/>
                <w:szCs w:val="21"/>
                <w:highlight w:val="none"/>
                <w:lang w:val="en-US" w:eastAsia="zh-CN"/>
              </w:rPr>
              <w:t>60</w:t>
            </w:r>
          </w:p>
        </w:tc>
        <w:tc>
          <w:tcPr>
            <w:tcW w:w="6497" w:type="dxa"/>
            <w:gridSpan w:val="2"/>
            <w:vAlign w:val="center"/>
          </w:tcPr>
          <w:p>
            <w:pPr>
              <w:spacing w:line="560" w:lineRule="exact"/>
              <w:ind w:firstLine="420" w:firstLineChars="200"/>
              <w:jc w:val="left"/>
              <w:rPr>
                <w:color w:val="auto"/>
                <w:highlight w:val="none"/>
              </w:rPr>
            </w:pPr>
            <w:r>
              <w:rPr>
                <w:rFonts w:hint="eastAsia"/>
                <w:color w:val="auto"/>
                <w:highlight w:val="none"/>
                <w:lang w:eastAsia="zh-CN"/>
              </w:rPr>
              <w:t>按照比选申请文件格式中报价清单表进行报价，</w:t>
            </w:r>
            <w:r>
              <w:rPr>
                <w:rFonts w:hint="eastAsia"/>
                <w:color w:val="auto"/>
                <w:highlight w:val="none"/>
              </w:rPr>
              <w:t>报价评分满分</w:t>
            </w:r>
            <w:r>
              <w:rPr>
                <w:rFonts w:hint="eastAsia"/>
                <w:color w:val="auto"/>
                <w:highlight w:val="none"/>
                <w:lang w:val="en-US" w:eastAsia="zh-CN"/>
              </w:rPr>
              <w:t>60</w:t>
            </w:r>
            <w:r>
              <w:rPr>
                <w:rFonts w:hint="eastAsia"/>
                <w:color w:val="auto"/>
                <w:highlight w:val="none"/>
              </w:rPr>
              <w:t>分，其中：</w:t>
            </w:r>
          </w:p>
          <w:p>
            <w:pPr>
              <w:spacing w:line="400" w:lineRule="atLeast"/>
              <w:rPr>
                <w:color w:val="auto"/>
                <w:highlight w:val="none"/>
              </w:rPr>
            </w:pPr>
            <w:r>
              <w:rPr>
                <w:rFonts w:hint="eastAsia"/>
                <w:color w:val="auto"/>
                <w:highlight w:val="none"/>
              </w:rPr>
              <w:t xml:space="preserve">    </w:t>
            </w:r>
            <w:r>
              <w:rPr>
                <w:rFonts w:hint="eastAsia"/>
                <w:color w:val="auto"/>
                <w:highlight w:val="none"/>
                <w:lang w:eastAsia="zh-CN"/>
              </w:rPr>
              <w:t>通过初步评审、资格评审比选申请</w:t>
            </w:r>
            <w:r>
              <w:rPr>
                <w:rFonts w:hint="eastAsia"/>
                <w:color w:val="auto"/>
                <w:highlight w:val="none"/>
              </w:rPr>
              <w:t>人的</w:t>
            </w:r>
            <w:r>
              <w:rPr>
                <w:rFonts w:hint="eastAsia"/>
                <w:color w:val="auto"/>
                <w:highlight w:val="none"/>
                <w:lang w:eastAsia="zh-CN"/>
              </w:rPr>
              <w:t>最低比选</w:t>
            </w:r>
            <w:r>
              <w:rPr>
                <w:rFonts w:hint="eastAsia"/>
                <w:color w:val="auto"/>
                <w:highlight w:val="none"/>
              </w:rPr>
              <w:t>报价即为评标基准价D，确认后的</w:t>
            </w:r>
            <w:r>
              <w:rPr>
                <w:rFonts w:hint="eastAsia"/>
                <w:color w:val="auto"/>
                <w:highlight w:val="none"/>
                <w:lang w:eastAsia="zh-CN"/>
              </w:rPr>
              <w:t>评标</w:t>
            </w:r>
            <w:r>
              <w:rPr>
                <w:rFonts w:hint="eastAsia"/>
                <w:color w:val="auto"/>
                <w:highlight w:val="none"/>
              </w:rPr>
              <w:t>基准价在整个比选期间保持不变，不随通过详细评审的</w:t>
            </w:r>
            <w:r>
              <w:rPr>
                <w:rFonts w:hint="eastAsia"/>
                <w:color w:val="auto"/>
                <w:highlight w:val="none"/>
                <w:lang w:eastAsia="zh-CN"/>
              </w:rPr>
              <w:t>比选申请</w:t>
            </w:r>
            <w:r>
              <w:rPr>
                <w:rFonts w:hint="eastAsia"/>
                <w:color w:val="auto"/>
                <w:highlight w:val="none"/>
              </w:rPr>
              <w:t>人的数量变化而改变。当</w:t>
            </w:r>
            <w:r>
              <w:rPr>
                <w:rFonts w:hint="eastAsia"/>
                <w:color w:val="auto"/>
                <w:highlight w:val="none"/>
                <w:lang w:eastAsia="zh-CN"/>
              </w:rPr>
              <w:t>比选申请</w:t>
            </w:r>
            <w:r>
              <w:rPr>
                <w:rFonts w:hint="eastAsia"/>
                <w:color w:val="auto"/>
                <w:highlight w:val="none"/>
              </w:rPr>
              <w:t>人的报价等于评标基准价</w:t>
            </w:r>
            <w:r>
              <w:rPr>
                <w:color w:val="auto"/>
                <w:highlight w:val="none"/>
              </w:rPr>
              <w:t>D</w:t>
            </w:r>
            <w:r>
              <w:rPr>
                <w:rFonts w:hint="eastAsia"/>
                <w:color w:val="auto"/>
                <w:highlight w:val="none"/>
              </w:rPr>
              <w:t>时得满分（</w:t>
            </w:r>
            <w:r>
              <w:rPr>
                <w:rFonts w:hint="eastAsia"/>
                <w:color w:val="auto"/>
                <w:highlight w:val="none"/>
                <w:lang w:val="en-US" w:eastAsia="zh-CN"/>
              </w:rPr>
              <w:t>60</w:t>
            </w:r>
            <w:r>
              <w:rPr>
                <w:rFonts w:hint="eastAsia"/>
                <w:color w:val="auto"/>
                <w:highlight w:val="none"/>
              </w:rPr>
              <w:t>分），每高于</w:t>
            </w:r>
            <w:r>
              <w:rPr>
                <w:color w:val="auto"/>
                <w:highlight w:val="none"/>
              </w:rPr>
              <w:t>D</w:t>
            </w:r>
            <w:r>
              <w:rPr>
                <w:rFonts w:hint="eastAsia"/>
                <w:color w:val="auto"/>
                <w:highlight w:val="none"/>
              </w:rPr>
              <w:t>一个百分点扣2分，中间值按比例内插（得分精确到小数点后2位，四舍五入）。</w:t>
            </w:r>
          </w:p>
          <w:p>
            <w:pPr>
              <w:spacing w:line="400" w:lineRule="atLeast"/>
              <w:ind w:firstLine="480"/>
              <w:rPr>
                <w:rFonts w:eastAsia="黑体"/>
                <w:color w:val="auto"/>
                <w:highlight w:val="none"/>
              </w:rPr>
            </w:pPr>
            <w:r>
              <w:rPr>
                <w:rFonts w:hint="eastAsia"/>
                <w:color w:val="auto"/>
                <w:highlight w:val="none"/>
              </w:rPr>
              <w:t>用公式表示如下：</w:t>
            </w:r>
          </w:p>
          <w:p>
            <w:pPr>
              <w:spacing w:line="360" w:lineRule="auto"/>
              <w:ind w:firstLine="1155" w:firstLineChars="550"/>
              <w:rPr>
                <w:color w:val="auto"/>
                <w:highlight w:val="none"/>
              </w:rPr>
            </w:pPr>
            <w:r>
              <w:rPr>
                <w:rFonts w:hint="eastAsia"/>
                <w:color w:val="auto"/>
                <w:highlight w:val="none"/>
              </w:rPr>
              <w:drawing>
                <wp:inline distT="0" distB="0" distL="114300" distR="114300">
                  <wp:extent cx="1781175" cy="409575"/>
                  <wp:effectExtent l="0" t="0" r="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781175" cy="409575"/>
                          </a:xfrm>
                          <a:prstGeom prst="rect">
                            <a:avLst/>
                          </a:prstGeom>
                          <a:noFill/>
                          <a:ln>
                            <a:noFill/>
                          </a:ln>
                        </pic:spPr>
                      </pic:pic>
                    </a:graphicData>
                  </a:graphic>
                </wp:inline>
              </w:drawing>
            </w:r>
          </w:p>
          <w:p>
            <w:pPr>
              <w:spacing w:line="400" w:lineRule="atLeast"/>
              <w:ind w:firstLine="480" w:firstLineChars="0"/>
              <w:rPr>
                <w:rFonts w:ascii="宋体" w:hAnsi="宋体"/>
                <w:color w:val="FF0000"/>
                <w:szCs w:val="21"/>
                <w:highlight w:val="none"/>
              </w:rPr>
            </w:pPr>
            <w:r>
              <w:rPr>
                <w:rFonts w:hint="eastAsia"/>
                <w:color w:val="auto"/>
                <w:highlight w:val="none"/>
              </w:rPr>
              <w:t>式中：</w:t>
            </w:r>
            <w:r>
              <w:rPr>
                <w:color w:val="auto"/>
                <w:highlight w:val="none"/>
              </w:rPr>
              <w:t>F</w:t>
            </w:r>
            <w:r>
              <w:rPr>
                <w:color w:val="auto"/>
                <w:highlight w:val="none"/>
                <w:vertAlign w:val="subscript"/>
              </w:rPr>
              <w:t>1</w:t>
            </w:r>
            <w:r>
              <w:rPr>
                <w:color w:val="auto"/>
                <w:highlight w:val="none"/>
              </w:rPr>
              <w:t>=</w:t>
            </w:r>
            <w:r>
              <w:rPr>
                <w:rFonts w:hint="eastAsia"/>
                <w:color w:val="auto"/>
                <w:highlight w:val="none"/>
              </w:rPr>
              <w:t>报价得分</w:t>
            </w:r>
            <w:r>
              <w:rPr>
                <w:rFonts w:hint="eastAsia"/>
                <w:color w:val="auto"/>
                <w:highlight w:val="none"/>
                <w:lang w:eastAsia="zh-CN"/>
              </w:rPr>
              <w:t>（通过公式计算</w:t>
            </w:r>
            <w:r>
              <w:rPr>
                <w:color w:val="auto"/>
                <w:highlight w:val="none"/>
              </w:rPr>
              <w:t>F</w:t>
            </w:r>
            <w:r>
              <w:rPr>
                <w:color w:val="auto"/>
                <w:highlight w:val="none"/>
                <w:vertAlign w:val="subscript"/>
              </w:rPr>
              <w:t>1</w:t>
            </w:r>
            <w:r>
              <w:rPr>
                <w:rFonts w:hint="eastAsia"/>
                <w:color w:val="auto"/>
                <w:highlight w:val="none"/>
                <w:lang w:eastAsia="zh-CN"/>
              </w:rPr>
              <w:t>为负值时，取报价评分为</w:t>
            </w:r>
            <w:r>
              <w:rPr>
                <w:rFonts w:hint="eastAsia"/>
                <w:color w:val="auto"/>
                <w:highlight w:val="none"/>
                <w:lang w:val="en-US" w:eastAsia="zh-CN"/>
              </w:rPr>
              <w:t>0分</w:t>
            </w:r>
            <w:r>
              <w:rPr>
                <w:rFonts w:hint="eastAsia"/>
                <w:color w:val="auto"/>
                <w:highlight w:val="none"/>
                <w:lang w:eastAsia="zh-CN"/>
              </w:rPr>
              <w:t>）</w:t>
            </w:r>
            <w:r>
              <w:rPr>
                <w:rFonts w:hint="eastAsia"/>
                <w:color w:val="auto"/>
                <w:highlight w:val="none"/>
              </w:rPr>
              <w:t>；</w:t>
            </w:r>
            <w:r>
              <w:rPr>
                <w:color w:val="auto"/>
                <w:highlight w:val="none"/>
              </w:rPr>
              <w:t>F=</w:t>
            </w:r>
            <w:r>
              <w:rPr>
                <w:rFonts w:hint="eastAsia"/>
                <w:color w:val="auto"/>
                <w:highlight w:val="none"/>
                <w:lang w:val="en-US" w:eastAsia="zh-CN"/>
              </w:rPr>
              <w:t>60</w:t>
            </w:r>
            <w:r>
              <w:rPr>
                <w:rFonts w:hint="eastAsia"/>
                <w:color w:val="auto"/>
                <w:highlight w:val="none"/>
              </w:rPr>
              <w:t>；</w:t>
            </w:r>
            <w:r>
              <w:rPr>
                <w:color w:val="auto"/>
                <w:highlight w:val="none"/>
              </w:rPr>
              <w:t>D</w:t>
            </w:r>
            <w:r>
              <w:rPr>
                <w:color w:val="auto"/>
                <w:highlight w:val="none"/>
                <w:vertAlign w:val="subscript"/>
              </w:rPr>
              <w:t>1</w:t>
            </w:r>
            <w:r>
              <w:rPr>
                <w:rFonts w:hint="eastAsia"/>
                <w:color w:val="auto"/>
                <w:highlight w:val="none"/>
                <w:lang w:eastAsia="zh-CN"/>
              </w:rPr>
              <w:t>比选申请</w:t>
            </w:r>
            <w:r>
              <w:rPr>
                <w:rFonts w:hint="eastAsia"/>
                <w:color w:val="auto"/>
                <w:highlight w:val="none"/>
              </w:rPr>
              <w:t>人的</w:t>
            </w:r>
            <w:r>
              <w:rPr>
                <w:rFonts w:hint="eastAsia"/>
                <w:color w:val="auto"/>
                <w:highlight w:val="none"/>
                <w:lang w:eastAsia="zh-CN"/>
              </w:rPr>
              <w:t>比选</w:t>
            </w:r>
            <w:r>
              <w:rPr>
                <w:rFonts w:hint="eastAsia"/>
                <w:color w:val="auto"/>
                <w:highlight w:val="none"/>
              </w:rPr>
              <w:t>报价；</w:t>
            </w:r>
            <w:r>
              <w:rPr>
                <w:color w:val="auto"/>
                <w:highlight w:val="none"/>
              </w:rPr>
              <w:t>D=</w:t>
            </w:r>
            <w:r>
              <w:rPr>
                <w:rFonts w:hint="eastAsia"/>
                <w:color w:val="auto"/>
                <w:highlight w:val="none"/>
                <w:lang w:eastAsia="zh-CN"/>
              </w:rPr>
              <w:t>评标</w:t>
            </w:r>
            <w:r>
              <w:rPr>
                <w:rFonts w:hint="eastAsia"/>
                <w:color w:val="auto"/>
                <w:highlight w:val="none"/>
              </w:rPr>
              <w:t>基准价</w:t>
            </w:r>
            <w:r>
              <w:rPr>
                <w:rFonts w:hint="eastAsia"/>
                <w:color w:val="auto"/>
                <w:highlight w:val="none"/>
                <w:lang w:eastAsia="zh-CN"/>
              </w:rPr>
              <w:t>；</w:t>
            </w:r>
            <w:r>
              <w:rPr>
                <w:color w:val="auto"/>
                <w:highlight w:val="none"/>
              </w:rPr>
              <w:t>E=</w:t>
            </w:r>
            <w:r>
              <w:rPr>
                <w:rFonts w:hint="eastAsia"/>
                <w:color w:val="auto"/>
                <w:highlight w:val="none"/>
              </w:rPr>
              <w:t>2。</w:t>
            </w:r>
          </w:p>
        </w:tc>
      </w:tr>
    </w:tbl>
    <w:p>
      <w:pPr>
        <w:autoSpaceDE w:val="0"/>
        <w:autoSpaceDN w:val="0"/>
        <w:adjustRightInd w:val="0"/>
        <w:spacing w:after="156" w:afterLines="50" w:line="360" w:lineRule="auto"/>
        <w:jc w:val="center"/>
        <w:rPr>
          <w:rFonts w:hint="default" w:ascii="Times New Roman" w:hAnsi="Times New Roman" w:cs="Times New Roman"/>
          <w:b/>
          <w:kern w:val="0"/>
          <w:sz w:val="24"/>
          <w:szCs w:val="21"/>
          <w:highlight w:val="none"/>
          <w:lang w:val="zh-CN"/>
        </w:rPr>
      </w:pPr>
    </w:p>
    <w:p>
      <w:pPr>
        <w:autoSpaceDE w:val="0"/>
        <w:autoSpaceDN w:val="0"/>
        <w:adjustRightInd w:val="0"/>
        <w:spacing w:after="156" w:afterLines="50" w:line="360" w:lineRule="auto"/>
        <w:jc w:val="center"/>
        <w:rPr>
          <w:rFonts w:hint="default" w:ascii="Times New Roman" w:hAnsi="Times New Roman" w:cs="Times New Roman"/>
          <w:b/>
          <w:kern w:val="0"/>
          <w:sz w:val="24"/>
          <w:szCs w:val="21"/>
          <w:highlight w:val="none"/>
          <w:lang w:val="zh-CN"/>
        </w:rPr>
      </w:pPr>
    </w:p>
    <w:p>
      <w:pPr>
        <w:autoSpaceDE w:val="0"/>
        <w:autoSpaceDN w:val="0"/>
        <w:adjustRightInd w:val="0"/>
        <w:spacing w:after="156" w:afterLines="50" w:line="360" w:lineRule="auto"/>
        <w:jc w:val="center"/>
        <w:rPr>
          <w:rFonts w:hint="default" w:ascii="Times New Roman" w:hAnsi="Times New Roman" w:cs="Times New Roman"/>
          <w:b/>
          <w:kern w:val="0"/>
          <w:sz w:val="24"/>
          <w:szCs w:val="21"/>
          <w:highlight w:val="none"/>
          <w:lang w:val="zh-CN"/>
        </w:rPr>
      </w:pPr>
    </w:p>
    <w:p>
      <w:pPr>
        <w:autoSpaceDE w:val="0"/>
        <w:autoSpaceDN w:val="0"/>
        <w:adjustRightInd w:val="0"/>
        <w:spacing w:after="156" w:afterLines="50" w:line="360" w:lineRule="auto"/>
        <w:jc w:val="center"/>
        <w:rPr>
          <w:rFonts w:hint="default" w:ascii="Times New Roman" w:hAnsi="Times New Roman" w:cs="Times New Roman"/>
          <w:b/>
          <w:kern w:val="0"/>
          <w:sz w:val="24"/>
          <w:szCs w:val="21"/>
          <w:highlight w:val="none"/>
          <w:lang w:val="zh-CN"/>
        </w:rPr>
      </w:pPr>
      <w:r>
        <w:rPr>
          <w:rFonts w:hint="default" w:ascii="Times New Roman" w:hAnsi="Times New Roman" w:cs="Times New Roman"/>
          <w:b/>
          <w:kern w:val="0"/>
          <w:sz w:val="24"/>
          <w:szCs w:val="21"/>
          <w:highlight w:val="none"/>
          <w:lang w:val="zh-CN"/>
        </w:rPr>
        <w:t>评选办法（正文）</w:t>
      </w:r>
    </w:p>
    <w:p>
      <w:pPr>
        <w:autoSpaceDE w:val="0"/>
        <w:autoSpaceDN w:val="0"/>
        <w:adjustRightInd w:val="0"/>
        <w:spacing w:line="360" w:lineRule="auto"/>
        <w:jc w:val="left"/>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1.</w:t>
      </w:r>
      <w:r>
        <w:rPr>
          <w:rFonts w:hint="default" w:ascii="Times New Roman" w:hAnsi="Times New Roman" w:cs="Times New Roman"/>
          <w:b/>
          <w:kern w:val="0"/>
          <w:szCs w:val="21"/>
          <w:highlight w:val="none"/>
          <w:lang w:eastAsia="zh-CN"/>
        </w:rPr>
        <w:t>评选</w:t>
      </w:r>
      <w:r>
        <w:rPr>
          <w:rFonts w:hint="default" w:ascii="Times New Roman" w:hAnsi="Times New Roman" w:cs="Times New Roman"/>
          <w:b/>
          <w:kern w:val="0"/>
          <w:szCs w:val="21"/>
          <w:highlight w:val="none"/>
        </w:rPr>
        <w:t>办法</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rPr>
        <w:t>本次</w:t>
      </w:r>
      <w:r>
        <w:rPr>
          <w:rFonts w:hint="default" w:ascii="Times New Roman" w:hAnsi="Times New Roman" w:cs="Times New Roman"/>
          <w:kern w:val="0"/>
          <w:szCs w:val="21"/>
          <w:highlight w:val="none"/>
          <w:lang w:eastAsia="zh-CN"/>
        </w:rPr>
        <w:t>评选</w:t>
      </w:r>
      <w:r>
        <w:rPr>
          <w:rFonts w:hint="default" w:ascii="Times New Roman" w:hAnsi="Times New Roman" w:cs="Times New Roman"/>
          <w:highlight w:val="none"/>
        </w:rPr>
        <w:t>采用</w:t>
      </w:r>
      <w:r>
        <w:rPr>
          <w:rFonts w:hint="default" w:ascii="Times New Roman" w:hAnsi="Times New Roman" w:cs="Times New Roman"/>
          <w:highlight w:val="none"/>
          <w:lang w:val="en-US" w:eastAsia="zh-CN"/>
        </w:rPr>
        <w:t>综合评分</w:t>
      </w:r>
      <w:r>
        <w:rPr>
          <w:rFonts w:hint="default" w:ascii="Times New Roman" w:hAnsi="Times New Roman" w:cs="Times New Roman"/>
          <w:highlight w:val="none"/>
        </w:rPr>
        <w:t>法。</w:t>
      </w:r>
      <w:r>
        <w:rPr>
          <w:rFonts w:hint="eastAsia" w:ascii="Times New Roman" w:hAnsi="Times New Roman" w:cs="Times New Roman"/>
          <w:highlight w:val="none"/>
          <w:lang w:eastAsia="zh-CN"/>
        </w:rPr>
        <w:t>评选工作组</w:t>
      </w:r>
      <w:r>
        <w:rPr>
          <w:rFonts w:hint="default" w:ascii="Times New Roman" w:hAnsi="Times New Roman" w:cs="Times New Roman"/>
          <w:highlight w:val="none"/>
        </w:rPr>
        <w:t>对满足比选文件实质要求的比选申请文件，按照经评审的综合</w:t>
      </w:r>
      <w:r>
        <w:rPr>
          <w:rFonts w:hint="default" w:ascii="Times New Roman" w:hAnsi="Times New Roman" w:cs="Times New Roman"/>
          <w:highlight w:val="none"/>
          <w:lang w:eastAsia="zh-CN"/>
        </w:rPr>
        <w:t>得</w:t>
      </w:r>
      <w:r>
        <w:rPr>
          <w:rFonts w:hint="default" w:ascii="Times New Roman" w:hAnsi="Times New Roman" w:cs="Times New Roman"/>
          <w:color w:val="auto"/>
          <w:highlight w:val="none"/>
          <w:lang w:eastAsia="zh-CN"/>
        </w:rPr>
        <w:t>分</w:t>
      </w:r>
      <w:r>
        <w:rPr>
          <w:rFonts w:hint="default" w:ascii="Times New Roman" w:hAnsi="Times New Roman" w:cs="Times New Roman"/>
          <w:color w:val="auto"/>
          <w:highlight w:val="none"/>
        </w:rPr>
        <w:t>由高到低的顺序推荐中选候选人。经评审的</w:t>
      </w:r>
      <w:r>
        <w:rPr>
          <w:rFonts w:hint="default" w:ascii="Times New Roman" w:hAnsi="Times New Roman" w:cs="Times New Roman"/>
          <w:color w:val="auto"/>
          <w:highlight w:val="none"/>
          <w:lang w:eastAsia="zh-CN"/>
        </w:rPr>
        <w:t>综合得分</w:t>
      </w:r>
      <w:r>
        <w:rPr>
          <w:rFonts w:hint="default" w:ascii="Times New Roman" w:hAnsi="Times New Roman" w:cs="Times New Roman"/>
          <w:color w:val="auto"/>
          <w:highlight w:val="none"/>
        </w:rPr>
        <w:t>相等时，则按</w:t>
      </w:r>
      <w:r>
        <w:rPr>
          <w:rFonts w:hint="default" w:ascii="Times New Roman" w:hAnsi="Times New Roman" w:cs="Times New Roman"/>
          <w:color w:val="auto"/>
          <w:highlight w:val="none"/>
          <w:lang w:eastAsia="zh-CN"/>
        </w:rPr>
        <w:t>报</w:t>
      </w:r>
      <w:r>
        <w:rPr>
          <w:rFonts w:hint="default" w:ascii="Times New Roman" w:hAnsi="Times New Roman" w:cs="Times New Roman"/>
          <w:color w:val="auto"/>
          <w:highlight w:val="none"/>
        </w:rPr>
        <w:t>价低的</w:t>
      </w:r>
      <w:r>
        <w:rPr>
          <w:rFonts w:hint="default" w:ascii="Times New Roman" w:hAnsi="Times New Roman" w:cs="Times New Roman"/>
          <w:color w:val="auto"/>
          <w:szCs w:val="21"/>
          <w:highlight w:val="none"/>
        </w:rPr>
        <w:t>比选申请人</w:t>
      </w:r>
      <w:r>
        <w:rPr>
          <w:rFonts w:hint="default" w:ascii="Times New Roman" w:hAnsi="Times New Roman" w:cs="Times New Roman"/>
          <w:color w:val="auto"/>
          <w:highlight w:val="none"/>
        </w:rPr>
        <w:t>优先</w:t>
      </w:r>
      <w:r>
        <w:rPr>
          <w:rFonts w:hint="default" w:ascii="Times New Roman" w:hAnsi="Times New Roman" w:cs="Times New Roman"/>
          <w:color w:val="auto"/>
          <w:highlight w:val="none"/>
          <w:lang w:eastAsia="zh-CN"/>
        </w:rPr>
        <w:t>推荐</w:t>
      </w: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当出现上述情况以外的情形，则按有利于比选人的原则进行推荐。</w:t>
      </w:r>
    </w:p>
    <w:p>
      <w:pPr>
        <w:autoSpaceDE w:val="0"/>
        <w:autoSpaceDN w:val="0"/>
        <w:adjustRightInd w:val="0"/>
        <w:spacing w:line="360" w:lineRule="auto"/>
        <w:jc w:val="left"/>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2.评审标准</w:t>
      </w:r>
    </w:p>
    <w:p>
      <w:pPr>
        <w:pStyle w:val="6"/>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2.1.1 </w:t>
      </w:r>
      <w:r>
        <w:rPr>
          <w:rFonts w:hint="default" w:ascii="Times New Roman" w:hAnsi="Times New Roman" w:cs="Times New Roman"/>
          <w:color w:val="auto"/>
          <w:highlight w:val="none"/>
          <w:lang w:eastAsia="zh-CN"/>
        </w:rPr>
        <w:t>初步</w:t>
      </w:r>
      <w:r>
        <w:rPr>
          <w:rFonts w:hint="default" w:ascii="Times New Roman" w:hAnsi="Times New Roman" w:cs="Times New Roman"/>
          <w:color w:val="auto"/>
          <w:highlight w:val="none"/>
        </w:rPr>
        <w:t>评审标准：见评</w:t>
      </w:r>
      <w:r>
        <w:rPr>
          <w:rFonts w:hint="eastAsia" w:ascii="Times New Roman" w:cs="Times New Roman"/>
          <w:color w:val="auto"/>
          <w:highlight w:val="none"/>
          <w:lang w:eastAsia="zh-CN"/>
        </w:rPr>
        <w:t>选</w:t>
      </w:r>
      <w:r>
        <w:rPr>
          <w:rFonts w:hint="default" w:ascii="Times New Roman" w:hAnsi="Times New Roman" w:cs="Times New Roman"/>
          <w:color w:val="auto"/>
          <w:highlight w:val="none"/>
        </w:rPr>
        <w:t xml:space="preserve">办法前附表。 </w:t>
      </w:r>
    </w:p>
    <w:p>
      <w:pPr>
        <w:pStyle w:val="6"/>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资格评审标准：见评</w:t>
      </w:r>
      <w:r>
        <w:rPr>
          <w:rFonts w:hint="eastAsia" w:ascii="Times New Roman" w:cs="Times New Roman"/>
          <w:color w:val="auto"/>
          <w:highlight w:val="none"/>
          <w:lang w:eastAsia="zh-CN"/>
        </w:rPr>
        <w:t>选</w:t>
      </w:r>
      <w:r>
        <w:rPr>
          <w:rFonts w:hint="default" w:ascii="Times New Roman" w:hAnsi="Times New Roman" w:cs="Times New Roman"/>
          <w:color w:val="auto"/>
          <w:highlight w:val="none"/>
        </w:rPr>
        <w:t>办法前附表。</w:t>
      </w:r>
    </w:p>
    <w:p>
      <w:pPr>
        <w:pStyle w:val="6"/>
        <w:spacing w:line="360" w:lineRule="auto"/>
        <w:rPr>
          <w:rFonts w:hint="default" w:ascii="Times New Roman" w:hAnsi="Times New Roman" w:cs="Times New Roman"/>
          <w:szCs w:val="21"/>
          <w:highlight w:val="none"/>
        </w:rPr>
      </w:pPr>
      <w:r>
        <w:rPr>
          <w:rFonts w:hint="default" w:ascii="Times New Roman" w:hAnsi="Times New Roman" w:cs="Times New Roman"/>
          <w:color w:val="auto"/>
          <w:highlight w:val="none"/>
        </w:rPr>
        <w:t>2.1.3</w:t>
      </w:r>
      <w:r>
        <w:rPr>
          <w:rFonts w:hint="default" w:ascii="Times New Roman" w:hAnsi="Times New Roman" w:cs="Times New Roman"/>
          <w:color w:val="auto"/>
          <w:highlight w:val="none"/>
          <w:lang w:eastAsia="zh-CN"/>
        </w:rPr>
        <w:t>详细</w:t>
      </w:r>
      <w:r>
        <w:rPr>
          <w:rFonts w:hint="default" w:ascii="Times New Roman" w:hAnsi="Times New Roman" w:cs="Times New Roman"/>
          <w:color w:val="auto"/>
          <w:highlight w:val="none"/>
        </w:rPr>
        <w:t>评审标准：见评</w:t>
      </w:r>
      <w:r>
        <w:rPr>
          <w:rFonts w:hint="eastAsia" w:ascii="Times New Roman" w:cs="Times New Roman"/>
          <w:color w:val="auto"/>
          <w:highlight w:val="none"/>
          <w:lang w:eastAsia="zh-CN"/>
        </w:rPr>
        <w:t>选</w:t>
      </w:r>
      <w:r>
        <w:rPr>
          <w:rFonts w:hint="default" w:ascii="Times New Roman" w:hAnsi="Times New Roman" w:cs="Times New Roman"/>
          <w:color w:val="auto"/>
          <w:highlight w:val="none"/>
        </w:rPr>
        <w:t>办法前附表。</w:t>
      </w:r>
    </w:p>
    <w:p>
      <w:pPr>
        <w:autoSpaceDE w:val="0"/>
        <w:autoSpaceDN w:val="0"/>
        <w:adjustRightInd w:val="0"/>
        <w:spacing w:line="360" w:lineRule="auto"/>
        <w:jc w:val="left"/>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3.</w:t>
      </w:r>
      <w:r>
        <w:rPr>
          <w:rFonts w:hint="default" w:ascii="Times New Roman" w:hAnsi="Times New Roman" w:cs="Times New Roman"/>
          <w:b/>
          <w:kern w:val="0"/>
          <w:szCs w:val="21"/>
          <w:highlight w:val="none"/>
          <w:lang w:eastAsia="zh-CN"/>
        </w:rPr>
        <w:t>评选</w:t>
      </w:r>
      <w:r>
        <w:rPr>
          <w:rFonts w:hint="default" w:ascii="Times New Roman" w:hAnsi="Times New Roman" w:cs="Times New Roman"/>
          <w:b/>
          <w:kern w:val="0"/>
          <w:szCs w:val="21"/>
          <w:highlight w:val="none"/>
        </w:rPr>
        <w:t>程序</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3.1 初步评审</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3.1.1 </w:t>
      </w:r>
      <w:r>
        <w:rPr>
          <w:rFonts w:hint="default" w:ascii="Times New Roman" w:hAnsi="Times New Roman" w:cs="Times New Roman"/>
          <w:szCs w:val="21"/>
          <w:highlight w:val="none"/>
          <w:lang w:eastAsia="zh-CN"/>
        </w:rPr>
        <w:t>评选工作组</w:t>
      </w:r>
      <w:r>
        <w:rPr>
          <w:rFonts w:hint="default" w:ascii="Times New Roman" w:hAnsi="Times New Roman" w:cs="Times New Roman"/>
          <w:szCs w:val="21"/>
          <w:highlight w:val="none"/>
        </w:rPr>
        <w:t>可以要求比选申请人提交第二章“比选申请人须知”规定的有关证明和证件的原件，以便核验。</w:t>
      </w:r>
      <w:r>
        <w:rPr>
          <w:rFonts w:hint="default" w:ascii="Times New Roman" w:hAnsi="Times New Roman" w:cs="Times New Roman"/>
          <w:szCs w:val="21"/>
          <w:highlight w:val="none"/>
          <w:lang w:eastAsia="zh-CN"/>
        </w:rPr>
        <w:t>评选工作组</w:t>
      </w:r>
      <w:r>
        <w:rPr>
          <w:rFonts w:hint="default" w:ascii="Times New Roman" w:hAnsi="Times New Roman" w:cs="Times New Roman"/>
          <w:szCs w:val="21"/>
          <w:highlight w:val="none"/>
        </w:rPr>
        <w:t>依据本章规定的标准对比选申请文件进行初步评审。有一项不符合评审标准的，其比选申请予以否决。</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3.1.2 比选申请人有以下情形之一的，其比选申请予以否决：</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(1) 不满足第二章“比选申请人须知”规定的任何一种情形的；</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(2) 串通</w:t>
      </w:r>
      <w:r>
        <w:rPr>
          <w:rFonts w:hint="eastAsia" w:ascii="Times New Roman" w:hAnsi="Times New Roman" w:cs="Times New Roman"/>
          <w:szCs w:val="21"/>
          <w:highlight w:val="none"/>
          <w:lang w:eastAsia="zh-CN"/>
        </w:rPr>
        <w:t>比选</w:t>
      </w:r>
      <w:r>
        <w:rPr>
          <w:rFonts w:hint="default" w:ascii="Times New Roman" w:hAnsi="Times New Roman" w:cs="Times New Roman"/>
          <w:szCs w:val="21"/>
          <w:highlight w:val="none"/>
        </w:rPr>
        <w:t>或弄虚作假或有其他违法行为的；</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 不按</w:t>
      </w:r>
      <w:r>
        <w:rPr>
          <w:rFonts w:hint="default" w:ascii="Times New Roman" w:hAnsi="Times New Roman" w:cs="Times New Roman"/>
          <w:szCs w:val="21"/>
          <w:highlight w:val="none"/>
          <w:lang w:eastAsia="zh-CN"/>
        </w:rPr>
        <w:t>评选工作组</w:t>
      </w:r>
      <w:r>
        <w:rPr>
          <w:rFonts w:hint="default" w:ascii="Times New Roman" w:hAnsi="Times New Roman" w:cs="Times New Roman"/>
          <w:szCs w:val="21"/>
          <w:highlight w:val="none"/>
        </w:rPr>
        <w:t>要求澄清、说明或补正的。</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3.2 资格评审</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评选工作组</w:t>
      </w:r>
      <w:r>
        <w:rPr>
          <w:rFonts w:hint="default" w:ascii="Times New Roman" w:hAnsi="Times New Roman" w:cs="Times New Roman"/>
          <w:szCs w:val="21"/>
          <w:highlight w:val="none"/>
        </w:rPr>
        <w:t>对比选申请</w:t>
      </w:r>
      <w:r>
        <w:rPr>
          <w:rFonts w:hint="default" w:ascii="Times New Roman" w:hAnsi="Times New Roman" w:cs="Times New Roman"/>
          <w:color w:val="auto"/>
          <w:szCs w:val="21"/>
          <w:highlight w:val="none"/>
        </w:rPr>
        <w:t>人的资质、业绩、</w:t>
      </w:r>
      <w:r>
        <w:rPr>
          <w:rFonts w:hint="eastAsia" w:ascii="Times New Roman" w:hAnsi="Times New Roman" w:cs="Times New Roman"/>
          <w:color w:val="auto"/>
          <w:szCs w:val="21"/>
          <w:highlight w:val="none"/>
          <w:lang w:eastAsia="zh-CN"/>
        </w:rPr>
        <w:t>信誉</w:t>
      </w:r>
      <w:r>
        <w:rPr>
          <w:rFonts w:hint="default" w:ascii="Times New Roman" w:hAnsi="Times New Roman" w:cs="Times New Roman"/>
          <w:color w:val="auto"/>
          <w:szCs w:val="21"/>
          <w:highlight w:val="none"/>
        </w:rPr>
        <w:t>进行评审，判定其是否满足资格审查要求。比选申请文件中资质、业绩、</w:t>
      </w:r>
      <w:r>
        <w:rPr>
          <w:rFonts w:hint="eastAsia" w:ascii="Times New Roman" w:hAnsi="Times New Roman" w:cs="Times New Roman"/>
          <w:color w:val="auto"/>
          <w:szCs w:val="21"/>
          <w:highlight w:val="none"/>
          <w:lang w:eastAsia="zh-CN"/>
        </w:rPr>
        <w:t>信誉</w:t>
      </w:r>
      <w:r>
        <w:rPr>
          <w:rFonts w:hint="default" w:ascii="Times New Roman" w:hAnsi="Times New Roman" w:cs="Times New Roman"/>
          <w:color w:val="auto"/>
          <w:szCs w:val="21"/>
          <w:highlight w:val="none"/>
        </w:rPr>
        <w:t>有一项不满足比选</w:t>
      </w:r>
      <w:r>
        <w:rPr>
          <w:rFonts w:hint="default" w:ascii="Times New Roman" w:hAnsi="Times New Roman" w:cs="Times New Roman"/>
          <w:color w:val="auto"/>
          <w:szCs w:val="21"/>
          <w:highlight w:val="none"/>
          <w:lang w:eastAsia="zh-CN"/>
        </w:rPr>
        <w:t>公告资格要求的</w:t>
      </w:r>
      <w:r>
        <w:rPr>
          <w:rFonts w:hint="default" w:ascii="Times New Roman" w:hAnsi="Times New Roman" w:cs="Times New Roman"/>
          <w:color w:val="auto"/>
          <w:szCs w:val="21"/>
          <w:highlight w:val="none"/>
        </w:rPr>
        <w:t>，作无效申请处理。</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3.3 详细评审</w:t>
      </w:r>
    </w:p>
    <w:p>
      <w:pPr>
        <w:pStyle w:val="6"/>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.1 </w:t>
      </w:r>
      <w:r>
        <w:rPr>
          <w:rFonts w:hint="eastAsia" w:ascii="Times New Roman" w:hAnsi="Times New Roman" w:cs="Times New Roman"/>
          <w:color w:val="auto"/>
          <w:highlight w:val="none"/>
          <w:lang w:eastAsia="zh-CN"/>
        </w:rPr>
        <w:t>评选工作组</w:t>
      </w:r>
      <w:r>
        <w:rPr>
          <w:rFonts w:hint="default" w:ascii="Times New Roman" w:hAnsi="Times New Roman" w:cs="Times New Roman"/>
          <w:color w:val="auto"/>
          <w:highlight w:val="none"/>
        </w:rPr>
        <w:t>按本章第 2.</w:t>
      </w:r>
      <w:r>
        <w:rPr>
          <w:rFonts w:hint="default" w:ascii="Times New Roman" w:hAnsi="Times New Roman" w:cs="Times New Roman"/>
          <w:color w:val="auto"/>
          <w:highlight w:val="none"/>
          <w:lang w:val="en-US" w:eastAsia="zh-CN"/>
        </w:rPr>
        <w:t>1.3</w:t>
      </w:r>
      <w:r>
        <w:rPr>
          <w:rFonts w:hint="default" w:ascii="Times New Roman" w:hAnsi="Times New Roman" w:cs="Times New Roman"/>
          <w:color w:val="auto"/>
          <w:highlight w:val="none"/>
        </w:rPr>
        <w:t>款规定的量化因素和分值进行打分，并计算出各</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人的</w:t>
      </w:r>
      <w:r>
        <w:rPr>
          <w:rFonts w:hint="default" w:ascii="Times New Roman" w:hAnsi="Times New Roman" w:cs="Times New Roman"/>
          <w:color w:val="auto"/>
          <w:highlight w:val="none"/>
          <w:lang w:eastAsia="zh-CN"/>
        </w:rPr>
        <w:t>综合</w:t>
      </w:r>
      <w:r>
        <w:rPr>
          <w:rFonts w:hint="default" w:ascii="Times New Roman" w:hAnsi="Times New Roman" w:cs="Times New Roman"/>
          <w:color w:val="auto"/>
          <w:highlight w:val="none"/>
        </w:rPr>
        <w:t>得分。</w:t>
      </w:r>
    </w:p>
    <w:p>
      <w:pPr>
        <w:pStyle w:val="6"/>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（1）按本章第 2.</w:t>
      </w:r>
      <w:r>
        <w:rPr>
          <w:rFonts w:hint="default" w:ascii="Times New Roman" w:hAnsi="Times New Roman" w:cs="Times New Roman"/>
          <w:color w:val="auto"/>
          <w:highlight w:val="none"/>
          <w:lang w:val="en-US" w:eastAsia="zh-CN"/>
        </w:rPr>
        <w:t>1.3</w:t>
      </w:r>
      <w:r>
        <w:rPr>
          <w:rFonts w:hint="default" w:ascii="Times New Roman" w:hAnsi="Times New Roman" w:cs="Times New Roman"/>
          <w:color w:val="auto"/>
          <w:highlight w:val="none"/>
        </w:rPr>
        <w:t>款规定的评审因素和分值对</w:t>
      </w:r>
      <w:r>
        <w:rPr>
          <w:rFonts w:hint="default" w:ascii="Times New Roman" w:hAnsi="Times New Roman" w:cs="Times New Roman"/>
          <w:color w:val="auto"/>
          <w:highlight w:val="none"/>
          <w:lang w:eastAsia="zh-CN"/>
        </w:rPr>
        <w:t>商务</w:t>
      </w:r>
      <w:r>
        <w:rPr>
          <w:rFonts w:hint="default" w:ascii="Times New Roman" w:hAnsi="Times New Roman" w:cs="Times New Roman"/>
          <w:color w:val="auto"/>
          <w:highlight w:val="none"/>
        </w:rPr>
        <w:t xml:space="preserve">部分计算出得分A； </w:t>
      </w:r>
    </w:p>
    <w:p>
      <w:pPr>
        <w:pStyle w:val="6"/>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 2.</w:t>
      </w:r>
      <w:r>
        <w:rPr>
          <w:rFonts w:hint="default" w:ascii="Times New Roman" w:hAnsi="Times New Roman" w:cs="Times New Roman"/>
          <w:color w:val="auto"/>
          <w:highlight w:val="none"/>
          <w:lang w:val="en-US" w:eastAsia="zh-CN"/>
        </w:rPr>
        <w:t>1.3</w:t>
      </w:r>
      <w:r>
        <w:rPr>
          <w:rFonts w:hint="default" w:ascii="Times New Roman" w:hAnsi="Times New Roman" w:cs="Times New Roman"/>
          <w:color w:val="auto"/>
          <w:highlight w:val="none"/>
        </w:rPr>
        <w:t>款目规定的评审因素和分值对</w:t>
      </w:r>
      <w:r>
        <w:rPr>
          <w:rFonts w:hint="default" w:ascii="Times New Roman" w:hAnsi="Times New Roman" w:cs="Times New Roman"/>
          <w:color w:val="auto"/>
          <w:highlight w:val="none"/>
          <w:lang w:eastAsia="zh-CN"/>
        </w:rPr>
        <w:t>技术</w:t>
      </w:r>
      <w:r>
        <w:rPr>
          <w:rFonts w:hint="default" w:ascii="Times New Roman" w:hAnsi="Times New Roman" w:cs="Times New Roman"/>
          <w:color w:val="auto"/>
          <w:highlight w:val="none"/>
        </w:rPr>
        <w:t>部分计算出得分B；</w:t>
      </w:r>
    </w:p>
    <w:p>
      <w:pPr>
        <w:pStyle w:val="6"/>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（3）按本章第 2.</w:t>
      </w:r>
      <w:r>
        <w:rPr>
          <w:rFonts w:hint="default" w:ascii="Times New Roman" w:hAnsi="Times New Roman" w:cs="Times New Roman"/>
          <w:color w:val="auto"/>
          <w:highlight w:val="none"/>
          <w:lang w:val="en-US" w:eastAsia="zh-CN"/>
        </w:rPr>
        <w:t>1.3</w:t>
      </w:r>
      <w:r>
        <w:rPr>
          <w:rFonts w:hint="default" w:ascii="Times New Roman" w:hAnsi="Times New Roman" w:cs="Times New Roman"/>
          <w:color w:val="auto"/>
          <w:highlight w:val="none"/>
        </w:rPr>
        <w:t>款目规定的评审因素和分值对</w:t>
      </w:r>
      <w:r>
        <w:rPr>
          <w:rFonts w:hint="default" w:ascii="Times New Roman" w:hAnsi="Times New Roman" w:cs="Times New Roman"/>
          <w:color w:val="auto"/>
          <w:highlight w:val="none"/>
          <w:lang w:eastAsia="zh-CN"/>
        </w:rPr>
        <w:t>报价</w:t>
      </w:r>
      <w:r>
        <w:rPr>
          <w:rFonts w:hint="default" w:ascii="Times New Roman" w:hAnsi="Times New Roman" w:cs="Times New Roman"/>
          <w:color w:val="auto"/>
          <w:highlight w:val="none"/>
        </w:rPr>
        <w:t>部分计算出得分C；</w:t>
      </w:r>
    </w:p>
    <w:p>
      <w:pPr>
        <w:pStyle w:val="6"/>
        <w:spacing w:line="360" w:lineRule="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人的分值计算保留小数点后两位，小数点后第三位“四舍五入”</w:t>
      </w:r>
      <w:r>
        <w:rPr>
          <w:rFonts w:hint="eastAsia" w:ascii="Times New Roman" w:hAnsi="Times New Roman" w:cs="Times New Roman"/>
          <w:color w:val="auto"/>
          <w:highlight w:val="none"/>
          <w:lang w:eastAsia="zh-CN"/>
        </w:rPr>
        <w:t>。</w:t>
      </w:r>
    </w:p>
    <w:p>
      <w:pPr>
        <w:pStyle w:val="6"/>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.3 </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人的</w:t>
      </w:r>
      <w:r>
        <w:rPr>
          <w:rFonts w:hint="default" w:ascii="Times New Roman" w:hAnsi="Times New Roman" w:cs="Times New Roman"/>
          <w:color w:val="auto"/>
          <w:highlight w:val="none"/>
          <w:lang w:eastAsia="zh-CN"/>
        </w:rPr>
        <w:t>综合</w:t>
      </w:r>
      <w:r>
        <w:rPr>
          <w:rFonts w:hint="default" w:ascii="Times New Roman" w:hAnsi="Times New Roman" w:cs="Times New Roman"/>
          <w:color w:val="auto"/>
          <w:highlight w:val="none"/>
        </w:rPr>
        <w:t>得分=A+B+C。</w:t>
      </w:r>
    </w:p>
    <w:p>
      <w:pPr>
        <w:spacing w:line="360" w:lineRule="auto"/>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3.</w:t>
      </w:r>
      <w:r>
        <w:rPr>
          <w:rFonts w:hint="default" w:ascii="Times New Roman" w:hAnsi="Times New Roman" w:cs="Times New Roman"/>
          <w:color w:val="000000"/>
          <w:szCs w:val="21"/>
          <w:highlight w:val="none"/>
          <w:lang w:val="en-US" w:eastAsia="zh-CN"/>
        </w:rPr>
        <w:t>3</w:t>
      </w:r>
      <w:r>
        <w:rPr>
          <w:rFonts w:hint="default" w:ascii="Times New Roman" w:hAnsi="Times New Roman" w:cs="Times New Roman"/>
          <w:color w:val="000000"/>
          <w:szCs w:val="21"/>
          <w:highlight w:val="none"/>
        </w:rPr>
        <w:t>.4  算术性修正</w:t>
      </w:r>
    </w:p>
    <w:p>
      <w:pPr>
        <w:spacing w:line="360" w:lineRule="auto"/>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评选工作组</w:t>
      </w:r>
      <w:r>
        <w:rPr>
          <w:rFonts w:hint="default" w:ascii="Times New Roman" w:hAnsi="Times New Roman" w:cs="Times New Roman"/>
          <w:color w:val="000000"/>
          <w:szCs w:val="21"/>
          <w:highlight w:val="none"/>
        </w:rPr>
        <w:t>对通过初步评审</w:t>
      </w:r>
      <w:r>
        <w:rPr>
          <w:rFonts w:hint="eastAsia" w:ascii="Times New Roman" w:hAnsi="Times New Roman" w:cs="Times New Roman"/>
          <w:color w:val="000000"/>
          <w:szCs w:val="21"/>
          <w:highlight w:val="none"/>
          <w:lang w:eastAsia="zh-CN"/>
        </w:rPr>
        <w:t>、资格评审</w:t>
      </w:r>
      <w:r>
        <w:rPr>
          <w:rFonts w:hint="default" w:ascii="Times New Roman" w:hAnsi="Times New Roman" w:cs="Times New Roman"/>
          <w:color w:val="000000"/>
          <w:szCs w:val="21"/>
          <w:highlight w:val="none"/>
        </w:rPr>
        <w:t>的比选申请人的报价按下列原则进行算术性修正：</w:t>
      </w:r>
    </w:p>
    <w:p>
      <w:pPr>
        <w:spacing w:line="360" w:lineRule="auto"/>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（1）比选申请文件中的大写金额与小写金额不一致的，以大写金额为准；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（2）总价金额与依据单价计算出的结果不一致的，以单价金额为准修正总价，但单价金额小数点有明显错误的除外。</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修正的价格经比选申请人书面确认后具有约束力。比选申请人修正后总价超出比选人给定的比选限价的，其比选作无效比选处理。</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3.4</w:t>
      </w:r>
      <w:r>
        <w:rPr>
          <w:rFonts w:hint="eastAsia"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lang w:val="en-US" w:eastAsia="zh-CN"/>
        </w:rPr>
        <w:t>比选申请文件中的下列偏差为细微偏差，评选工作组不得否决比选申请人的</w:t>
      </w:r>
      <w:r>
        <w:rPr>
          <w:rFonts w:hint="eastAsia" w:ascii="Times New Roman" w:hAnsi="Times New Roman" w:cs="Times New Roman"/>
          <w:szCs w:val="21"/>
          <w:highlight w:val="none"/>
          <w:lang w:val="en-US" w:eastAsia="zh-CN"/>
        </w:rPr>
        <w:t>比选申请文件</w:t>
      </w:r>
      <w:r>
        <w:rPr>
          <w:rFonts w:hint="default" w:ascii="Times New Roman" w:hAnsi="Times New Roman" w:cs="Times New Roman"/>
          <w:szCs w:val="21"/>
          <w:highlight w:val="none"/>
          <w:lang w:val="en-US" w:eastAsia="zh-CN"/>
        </w:rPr>
        <w:t>：</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（1）在按照本章3.3.4项的规定对</w:t>
      </w:r>
      <w:r>
        <w:rPr>
          <w:rFonts w:hint="eastAsia" w:ascii="Times New Roman" w:hAnsi="Times New Roman" w:cs="Times New Roman"/>
          <w:szCs w:val="21"/>
          <w:highlight w:val="none"/>
          <w:lang w:val="en-US" w:eastAsia="zh-CN"/>
        </w:rPr>
        <w:t>比选报</w:t>
      </w:r>
      <w:r>
        <w:rPr>
          <w:rFonts w:hint="default" w:ascii="Times New Roman" w:hAnsi="Times New Roman" w:cs="Times New Roman"/>
          <w:szCs w:val="21"/>
          <w:highlight w:val="none"/>
          <w:lang w:val="en-US" w:eastAsia="zh-CN"/>
        </w:rPr>
        <w:t>价进行算术性修正后，最终比选报价未超过</w:t>
      </w:r>
      <w:r>
        <w:rPr>
          <w:rFonts w:hint="eastAsia" w:ascii="Times New Roman" w:hAnsi="Times New Roman" w:cs="Times New Roman"/>
          <w:szCs w:val="21"/>
          <w:highlight w:val="none"/>
          <w:lang w:val="en-US" w:eastAsia="zh-CN"/>
        </w:rPr>
        <w:t>最高比选限价</w:t>
      </w:r>
      <w:r>
        <w:rPr>
          <w:rFonts w:hint="default" w:ascii="Times New Roman" w:hAnsi="Times New Roman" w:cs="Times New Roman"/>
          <w:szCs w:val="21"/>
          <w:highlight w:val="none"/>
          <w:lang w:val="en-US" w:eastAsia="zh-CN"/>
        </w:rPr>
        <w:t>的情况下，出现本章3.3.4项规定的算术性错误；</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（2）比选申请文件页码不连续、采用活页夹装订、个别文字有遗漏错误等不影响比选申请文件实质性内容的偏差。</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3.5</w:t>
      </w:r>
      <w:r>
        <w:rPr>
          <w:rFonts w:hint="eastAsia"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lang w:val="en-US" w:eastAsia="zh-CN"/>
        </w:rPr>
        <w:t>评选工作组对比选申请文件中的细微偏差按如下规定处理：</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（1）对于本章第3.4项（1）目所述的细微偏差，按照本章3.3.4项的规定予以修正并要求比选申请人进行澄清；</w:t>
      </w:r>
    </w:p>
    <w:p>
      <w:pPr>
        <w:autoSpaceDE w:val="0"/>
        <w:autoSpaceDN w:val="0"/>
        <w:adjustRightInd w:val="0"/>
        <w:spacing w:line="360" w:lineRule="auto"/>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szCs w:val="21"/>
          <w:highlight w:val="none"/>
          <w:lang w:val="en-US" w:eastAsia="zh-CN"/>
        </w:rPr>
        <w:t>（2）对于本章第3.4项（2）、（3）目所述的细微偏差，可在相关评分因素的评分中酌情扣分。</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w:t>
      </w:r>
      <w:r>
        <w:rPr>
          <w:rFonts w:hint="default" w:ascii="Times New Roman" w:hAnsi="Times New Roman" w:cs="Times New Roman"/>
          <w:szCs w:val="21"/>
          <w:highlight w:val="none"/>
          <w:lang w:val="en-US" w:eastAsia="zh-CN"/>
        </w:rPr>
        <w:t>6</w:t>
      </w:r>
      <w:r>
        <w:rPr>
          <w:rFonts w:hint="default" w:ascii="Times New Roman" w:hAnsi="Times New Roman" w:cs="Times New Roman"/>
          <w:szCs w:val="21"/>
          <w:highlight w:val="none"/>
        </w:rPr>
        <w:t xml:space="preserve"> 比选申请的澄清</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(1)为了有助于比选申请文件的审查、评价和比较，比选人可书面通知比选申请人澄清或说明其比选申请文件中不明确的内容，或要求补充相应资料或对细微偏差进行补正。对此比选申请人不得拒绝，否则，作无效比选</w:t>
      </w:r>
      <w:r>
        <w:rPr>
          <w:rFonts w:hint="eastAsia" w:ascii="Times New Roman" w:hAnsi="Times New Roman" w:cs="Times New Roman"/>
          <w:szCs w:val="21"/>
          <w:highlight w:val="none"/>
          <w:lang w:eastAsia="zh-CN"/>
        </w:rPr>
        <w:t>申请</w:t>
      </w:r>
      <w:r>
        <w:rPr>
          <w:rFonts w:hint="default" w:ascii="Times New Roman" w:hAnsi="Times New Roman" w:cs="Times New Roman"/>
          <w:szCs w:val="21"/>
          <w:highlight w:val="none"/>
        </w:rPr>
        <w:t>处理；</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(2)有关澄清、说明和补正的要求和回答均以书面形式进行，但比选人和比选申请人均不得因此而提出改变比选文件或比选申请文件实质内容的要求。比选人的书面澄清、说明或补正属于比选文件的组成部分；</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(3)比选人不接受比选申请人对比选文件的主动澄清、说明和补正。</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w:t>
      </w:r>
      <w:r>
        <w:rPr>
          <w:rFonts w:hint="default" w:ascii="Times New Roman" w:hAnsi="Times New Roman" w:cs="Times New Roman"/>
          <w:szCs w:val="21"/>
          <w:highlight w:val="none"/>
          <w:lang w:val="en-US" w:eastAsia="zh-CN"/>
        </w:rPr>
        <w:t>7</w:t>
      </w:r>
      <w:r>
        <w:rPr>
          <w:rFonts w:hint="default" w:ascii="Times New Roman" w:hAnsi="Times New Roman" w:cs="Times New Roman"/>
          <w:szCs w:val="21"/>
          <w:highlight w:val="none"/>
        </w:rPr>
        <w:t xml:space="preserve"> 推荐中选候选人</w:t>
      </w:r>
    </w:p>
    <w:p>
      <w:pPr>
        <w:autoSpaceDE w:val="0"/>
        <w:autoSpaceDN w:val="0"/>
        <w:adjustRightIn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根据综合得分由高至低排序，依次推荐1-3名中选候选人。</w:t>
      </w:r>
    </w:p>
    <w:p>
      <w:pPr>
        <w:pStyle w:val="2"/>
        <w:numPr>
          <w:ilvl w:val="0"/>
          <w:numId w:val="0"/>
        </w:numPr>
        <w:ind w:leftChars="0"/>
        <w:jc w:val="center"/>
        <w:rPr>
          <w:rFonts w:hint="eastAsia" w:ascii="方正小标宋简体" w:hAnsi="方正小标宋简体" w:eastAsia="方正小标宋简体" w:cs="方正小标宋简体"/>
          <w:color w:val="auto"/>
          <w:sz w:val="40"/>
          <w:szCs w:val="40"/>
          <w:highlight w:val="none"/>
          <w:lang w:val="zh-CN" w:eastAsia="zh-CN"/>
        </w:rPr>
      </w:pPr>
    </w:p>
    <w:p>
      <w:pPr>
        <w:pStyle w:val="2"/>
        <w:numPr>
          <w:ilvl w:val="0"/>
          <w:numId w:val="0"/>
        </w:numPr>
        <w:ind w:leftChars="0"/>
        <w:jc w:val="center"/>
        <w:rPr>
          <w:rFonts w:hint="eastAsia" w:ascii="方正小标宋简体" w:hAnsi="方正小标宋简体" w:eastAsia="方正小标宋简体" w:cs="方正小标宋简体"/>
          <w:color w:val="auto"/>
          <w:sz w:val="40"/>
          <w:szCs w:val="40"/>
          <w:highlight w:val="none"/>
          <w:lang w:val="zh-CN" w:eastAsia="zh-CN"/>
        </w:rPr>
      </w:pPr>
    </w:p>
    <w:p>
      <w:pPr>
        <w:pStyle w:val="2"/>
        <w:numPr>
          <w:ilvl w:val="0"/>
          <w:numId w:val="0"/>
        </w:numPr>
        <w:ind w:leftChars="0"/>
        <w:jc w:val="center"/>
        <w:rPr>
          <w:rFonts w:hint="eastAsia" w:ascii="方正小标宋简体" w:hAnsi="方正小标宋简体" w:eastAsia="方正小标宋简体" w:cs="方正小标宋简体"/>
          <w:color w:val="auto"/>
          <w:sz w:val="40"/>
          <w:szCs w:val="40"/>
          <w:highlight w:val="none"/>
          <w:lang w:val="zh-CN" w:eastAsia="zh-CN"/>
        </w:rPr>
      </w:pPr>
    </w:p>
    <w:p>
      <w:pPr>
        <w:pStyle w:val="2"/>
        <w:numPr>
          <w:ilvl w:val="0"/>
          <w:numId w:val="0"/>
        </w:numPr>
        <w:ind w:leftChars="0"/>
        <w:jc w:val="center"/>
        <w:rPr>
          <w:rFonts w:hint="eastAsia" w:ascii="方正小标宋简体" w:hAnsi="方正小标宋简体" w:eastAsia="方正小标宋简体" w:cs="方正小标宋简体"/>
          <w:color w:val="auto"/>
          <w:sz w:val="40"/>
          <w:szCs w:val="40"/>
          <w:highlight w:val="none"/>
          <w:lang w:val="zh-CN" w:eastAsia="zh-CN"/>
        </w:rPr>
      </w:pPr>
    </w:p>
    <w:p>
      <w:pPr>
        <w:pStyle w:val="2"/>
        <w:numPr>
          <w:ilvl w:val="0"/>
          <w:numId w:val="0"/>
        </w:numPr>
        <w:ind w:leftChars="0"/>
        <w:jc w:val="center"/>
        <w:rPr>
          <w:rFonts w:hint="eastAsia" w:ascii="方正小标宋简体" w:hAnsi="方正小标宋简体" w:eastAsia="方正小标宋简体" w:cs="方正小标宋简体"/>
          <w:color w:val="auto"/>
          <w:sz w:val="40"/>
          <w:szCs w:val="40"/>
          <w:highlight w:val="none"/>
          <w:lang w:val="zh-CN" w:eastAsia="zh-CN"/>
        </w:rPr>
      </w:pPr>
    </w:p>
    <w:p>
      <w:pPr>
        <w:pStyle w:val="2"/>
        <w:numPr>
          <w:ilvl w:val="0"/>
          <w:numId w:val="0"/>
        </w:numPr>
        <w:ind w:leftChars="0"/>
        <w:jc w:val="center"/>
        <w:rPr>
          <w:rFonts w:hint="eastAsia" w:ascii="方正小标宋简体" w:hAnsi="方正小标宋简体" w:eastAsia="方正小标宋简体" w:cs="方正小标宋简体"/>
          <w:color w:val="auto"/>
          <w:sz w:val="40"/>
          <w:szCs w:val="40"/>
          <w:highlight w:val="none"/>
          <w:lang w:val="zh-CN" w:eastAsia="zh-CN"/>
        </w:rPr>
      </w:pPr>
    </w:p>
    <w:p>
      <w:pPr>
        <w:pStyle w:val="2"/>
        <w:numPr>
          <w:ilvl w:val="0"/>
          <w:numId w:val="0"/>
        </w:numPr>
        <w:ind w:leftChars="0"/>
        <w:jc w:val="center"/>
        <w:rPr>
          <w:rFonts w:hint="eastAsia" w:ascii="方正小标宋简体" w:hAnsi="方正小标宋简体" w:eastAsia="方正小标宋简体" w:cs="方正小标宋简体"/>
          <w:color w:val="auto"/>
          <w:sz w:val="40"/>
          <w:szCs w:val="40"/>
          <w:highlight w:val="none"/>
          <w:lang w:val="zh-CN" w:eastAsia="zh-CN"/>
        </w:rPr>
      </w:pPr>
    </w:p>
    <w:p>
      <w:pPr>
        <w:pStyle w:val="2"/>
        <w:numPr>
          <w:ilvl w:val="0"/>
          <w:numId w:val="0"/>
        </w:numPr>
        <w:ind w:leftChars="0"/>
        <w:jc w:val="center"/>
        <w:rPr>
          <w:rFonts w:hint="default" w:ascii="方正小标宋简体" w:hAnsi="方正小标宋简体" w:eastAsia="方正小标宋简体" w:cs="方正小标宋简体"/>
          <w:color w:val="auto"/>
          <w:sz w:val="40"/>
          <w:szCs w:val="40"/>
          <w:highlight w:val="none"/>
          <w:lang w:val="zh-CN" w:eastAsia="zh-CN"/>
        </w:rPr>
      </w:pPr>
      <w:r>
        <w:rPr>
          <w:rFonts w:hint="eastAsia" w:ascii="方正小标宋简体" w:hAnsi="方正小标宋简体" w:eastAsia="方正小标宋简体" w:cs="方正小标宋简体"/>
          <w:color w:val="auto"/>
          <w:sz w:val="40"/>
          <w:szCs w:val="40"/>
          <w:highlight w:val="none"/>
          <w:lang w:val="zh-CN" w:eastAsia="zh-CN"/>
        </w:rPr>
        <w:t>第四章</w:t>
      </w:r>
      <w:r>
        <w:rPr>
          <w:rFonts w:hint="eastAsia" w:ascii="方正小标宋简体" w:hAnsi="方正小标宋简体" w:eastAsia="方正小标宋简体" w:cs="方正小标宋简体"/>
          <w:color w:val="auto"/>
          <w:sz w:val="40"/>
          <w:szCs w:val="40"/>
          <w:highlight w:val="none"/>
          <w:lang w:val="en-US" w:eastAsia="zh-CN"/>
        </w:rPr>
        <w:t xml:space="preserve">  </w:t>
      </w:r>
      <w:r>
        <w:rPr>
          <w:rFonts w:hint="default" w:ascii="方正小标宋简体" w:hAnsi="方正小标宋简体" w:eastAsia="方正小标宋简体" w:cs="方正小标宋简体"/>
          <w:color w:val="auto"/>
          <w:sz w:val="40"/>
          <w:szCs w:val="40"/>
          <w:highlight w:val="none"/>
          <w:lang w:val="zh-CN" w:eastAsia="zh-CN"/>
        </w:rPr>
        <w:t>比选申请文件格式</w:t>
      </w: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pStyle w:val="4"/>
        <w:spacing w:after="0"/>
        <w:jc w:val="right"/>
        <w:rPr>
          <w:rFonts w:hint="default" w:ascii="Times New Roman" w:hAnsi="Times New Roman" w:cs="Times New Roman"/>
          <w:color w:val="auto"/>
          <w:sz w:val="28"/>
          <w:szCs w:val="28"/>
          <w:highlight w:val="none"/>
        </w:rPr>
      </w:pPr>
    </w:p>
    <w:p>
      <w:pPr>
        <w:spacing w:line="720" w:lineRule="auto"/>
        <w:jc w:val="center"/>
        <w:rPr>
          <w:rFonts w:hint="eastAsia" w:ascii="Times New Roman" w:hAnsi="Times New Roman" w:cs="Times New Roman"/>
          <w:b/>
          <w:color w:val="auto"/>
          <w:sz w:val="52"/>
          <w:szCs w:val="52"/>
          <w:highlight w:val="none"/>
          <w:lang w:val="hr-HR" w:eastAsia="zh-CN"/>
        </w:rPr>
      </w:pPr>
      <w:r>
        <w:rPr>
          <w:rFonts w:hint="default" w:ascii="Times New Roman" w:hAnsi="Times New Roman" w:cs="Times New Roman"/>
          <w:b/>
          <w:color w:val="auto"/>
          <w:sz w:val="52"/>
          <w:szCs w:val="52"/>
          <w:highlight w:val="none"/>
          <w:lang w:val="hr-HR"/>
        </w:rPr>
        <w:t>湖北荆宜高速公路</w:t>
      </w:r>
      <w:r>
        <w:rPr>
          <w:rFonts w:hint="eastAsia" w:ascii="Times New Roman" w:hAnsi="Times New Roman" w:cs="Times New Roman"/>
          <w:b/>
          <w:color w:val="auto"/>
          <w:sz w:val="52"/>
          <w:szCs w:val="52"/>
          <w:highlight w:val="none"/>
          <w:lang w:val="hr-HR" w:eastAsia="zh-CN"/>
        </w:rPr>
        <w:t>有限公司</w:t>
      </w:r>
    </w:p>
    <w:p>
      <w:pPr>
        <w:spacing w:line="720" w:lineRule="auto"/>
        <w:jc w:val="center"/>
        <w:rPr>
          <w:rFonts w:hint="default" w:ascii="Times New Roman" w:hAnsi="Times New Roman" w:cs="Times New Roman"/>
          <w:b/>
          <w:color w:val="auto"/>
          <w:sz w:val="52"/>
          <w:szCs w:val="52"/>
          <w:highlight w:val="none"/>
          <w:lang w:val="hr-HR"/>
        </w:rPr>
      </w:pPr>
      <w:r>
        <w:rPr>
          <w:rFonts w:hint="eastAsia" w:cs="Times New Roman"/>
          <w:b/>
          <w:color w:val="auto"/>
          <w:sz w:val="52"/>
          <w:szCs w:val="52"/>
          <w:highlight w:val="none"/>
          <w:lang w:val="en-US" w:eastAsia="zh-CN"/>
        </w:rPr>
        <w:t>2020-2022年</w:t>
      </w:r>
      <w:r>
        <w:rPr>
          <w:rFonts w:hint="default" w:ascii="Times New Roman" w:hAnsi="Times New Roman" w:cs="Times New Roman"/>
          <w:b/>
          <w:color w:val="auto"/>
          <w:sz w:val="52"/>
          <w:szCs w:val="52"/>
          <w:highlight w:val="none"/>
          <w:lang w:val="hr-HR" w:eastAsia="zh-CN"/>
        </w:rPr>
        <w:t>收费员工装采购</w:t>
      </w:r>
      <w:r>
        <w:rPr>
          <w:rFonts w:hint="default" w:ascii="Times New Roman" w:hAnsi="Times New Roman" w:cs="Times New Roman"/>
          <w:b/>
          <w:color w:val="auto"/>
          <w:sz w:val="52"/>
          <w:szCs w:val="52"/>
          <w:highlight w:val="none"/>
          <w:lang w:val="hr-HR"/>
        </w:rPr>
        <w:t>项目</w:t>
      </w:r>
    </w:p>
    <w:p>
      <w:pPr>
        <w:spacing w:line="360" w:lineRule="auto"/>
        <w:ind w:firstLine="1124" w:firstLineChars="40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360" w:lineRule="auto"/>
        <w:ind w:firstLine="1124" w:firstLineChars="400"/>
        <w:rPr>
          <w:rFonts w:hint="default" w:ascii="Times New Roman" w:hAnsi="Times New Roman" w:cs="Times New Roman"/>
          <w:b/>
          <w:color w:val="auto"/>
          <w:sz w:val="28"/>
          <w:szCs w:val="28"/>
          <w:highlight w:val="none"/>
        </w:rPr>
      </w:pPr>
    </w:p>
    <w:p>
      <w:pPr>
        <w:spacing w:line="360" w:lineRule="auto"/>
        <w:ind w:firstLine="1124" w:firstLineChars="400"/>
        <w:rPr>
          <w:rFonts w:hint="default" w:ascii="Times New Roman" w:hAnsi="Times New Roman" w:cs="Times New Roman"/>
          <w:b/>
          <w:color w:val="auto"/>
          <w:sz w:val="28"/>
          <w:szCs w:val="28"/>
          <w:highlight w:val="none"/>
        </w:rPr>
      </w:pPr>
    </w:p>
    <w:p>
      <w:pPr>
        <w:spacing w:line="72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52"/>
          <w:szCs w:val="52"/>
          <w:highlight w:val="none"/>
        </w:rPr>
        <w:t>比选申请文件</w:t>
      </w: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u w:val="single"/>
        </w:rPr>
      </w:pPr>
      <w:r>
        <w:rPr>
          <w:rFonts w:hint="default" w:ascii="Times New Roman" w:hAnsi="Times New Roman" w:cs="Times New Roman"/>
          <w:b/>
          <w:color w:val="auto"/>
          <w:sz w:val="28"/>
          <w:szCs w:val="28"/>
          <w:highlight w:val="none"/>
        </w:rPr>
        <w:t>比选申请人：</w:t>
      </w:r>
      <w:r>
        <w:rPr>
          <w:rFonts w:hint="default" w:ascii="Times New Roman" w:hAnsi="Times New Roman" w:cs="Times New Roman"/>
          <w:b/>
          <w:color w:val="auto"/>
          <w:sz w:val="28"/>
          <w:szCs w:val="28"/>
          <w:highlight w:val="none"/>
          <w:u w:val="single"/>
        </w:rPr>
        <w:t xml:space="preserve">                       </w:t>
      </w:r>
    </w:p>
    <w:p>
      <w:pPr>
        <w:spacing w:line="720" w:lineRule="auto"/>
        <w:ind w:firstLine="2094" w:firstLineChars="745"/>
        <w:jc w:val="left"/>
        <w:rPr>
          <w:rFonts w:hint="default" w:ascii="Times New Roman" w:hAnsi="Times New Roman" w:cs="Times New Roman"/>
          <w:b/>
          <w:color w:val="auto"/>
          <w:sz w:val="28"/>
          <w:szCs w:val="28"/>
          <w:highlight w:val="none"/>
          <w:u w:val="single"/>
        </w:rPr>
      </w:pPr>
      <w:r>
        <w:rPr>
          <w:rFonts w:hint="default"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年</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月</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日</w:t>
      </w:r>
    </w:p>
    <w:p>
      <w:pPr>
        <w:spacing w:line="360" w:lineRule="auto"/>
        <w:jc w:val="center"/>
        <w:rPr>
          <w:rFonts w:hint="default" w:ascii="Times New Roman" w:hAnsi="Times New Roman" w:cs="Times New Roman"/>
          <w:b/>
          <w:color w:val="auto"/>
          <w:sz w:val="44"/>
          <w:szCs w:val="44"/>
          <w:highlight w:val="none"/>
        </w:rPr>
      </w:pPr>
    </w:p>
    <w:p>
      <w:pPr>
        <w:spacing w:line="360" w:lineRule="auto"/>
        <w:jc w:val="center"/>
        <w:rPr>
          <w:rFonts w:hint="default" w:ascii="Times New Roman" w:hAnsi="Times New Roman" w:cs="Times New Roman"/>
          <w:b/>
          <w:color w:val="auto"/>
          <w:sz w:val="44"/>
          <w:szCs w:val="44"/>
          <w:highlight w:val="none"/>
        </w:rPr>
      </w:pPr>
    </w:p>
    <w:p>
      <w:pPr>
        <w:spacing w:line="360" w:lineRule="auto"/>
        <w:jc w:val="center"/>
        <w:rPr>
          <w:rFonts w:hint="default" w:ascii="Times New Roman" w:hAnsi="Times New Roman" w:cs="Times New Roman"/>
          <w:b/>
          <w:color w:val="auto"/>
          <w:sz w:val="44"/>
          <w:szCs w:val="44"/>
          <w:highlight w:val="none"/>
        </w:rPr>
      </w:pPr>
    </w:p>
    <w:p>
      <w:pPr>
        <w:spacing w:line="360" w:lineRule="auto"/>
        <w:jc w:val="center"/>
        <w:rPr>
          <w:rFonts w:hint="default" w:ascii="Times New Roman" w:hAnsi="Times New Roman" w:cs="Times New Roman"/>
          <w:b/>
          <w:color w:val="auto"/>
          <w:sz w:val="44"/>
          <w:szCs w:val="44"/>
          <w:highlight w:val="none"/>
        </w:rPr>
      </w:pPr>
    </w:p>
    <w:p>
      <w:pPr>
        <w:spacing w:line="36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目    录</w:t>
      </w:r>
    </w:p>
    <w:p>
      <w:pPr>
        <w:spacing w:line="360" w:lineRule="auto"/>
        <w:ind w:firstLine="600" w:firstLineChars="200"/>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一、比选申请函</w:t>
      </w:r>
    </w:p>
    <w:p>
      <w:pPr>
        <w:spacing w:line="360" w:lineRule="auto"/>
        <w:ind w:firstLine="600" w:firstLineChars="200"/>
        <w:jc w:val="both"/>
        <w:rPr>
          <w:rFonts w:hint="default" w:ascii="Times New Roman" w:hAnsi="Times New Roman" w:cs="Times New Roman"/>
          <w:b/>
          <w:color w:val="auto"/>
          <w:sz w:val="30"/>
          <w:szCs w:val="30"/>
          <w:highlight w:val="none"/>
        </w:rPr>
      </w:pPr>
      <w:r>
        <w:rPr>
          <w:rFonts w:hint="default" w:ascii="Times New Roman" w:hAnsi="Times New Roman" w:cs="Times New Roman"/>
          <w:color w:val="auto"/>
          <w:sz w:val="30"/>
          <w:szCs w:val="30"/>
          <w:highlight w:val="none"/>
        </w:rPr>
        <w:t>二、授权委托书或法定代表人身份证明</w:t>
      </w:r>
    </w:p>
    <w:p>
      <w:pPr>
        <w:spacing w:line="360" w:lineRule="auto"/>
        <w:ind w:firstLine="600" w:firstLineChars="200"/>
        <w:rPr>
          <w:rFonts w:hint="default"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三、</w:t>
      </w:r>
      <w:r>
        <w:rPr>
          <w:rFonts w:hint="default" w:ascii="Times New Roman" w:hAnsi="Times New Roman" w:cs="Times New Roman"/>
          <w:color w:val="auto"/>
          <w:sz w:val="30"/>
          <w:szCs w:val="30"/>
          <w:highlight w:val="none"/>
          <w:lang w:eastAsia="zh-CN"/>
        </w:rPr>
        <w:t>资格审查资料</w:t>
      </w:r>
    </w:p>
    <w:p>
      <w:pPr>
        <w:spacing w:line="360" w:lineRule="auto"/>
        <w:ind w:firstLine="600" w:firstLineChars="200"/>
        <w:rPr>
          <w:rFonts w:hint="default" w:ascii="Times New Roman" w:hAnsi="Times New Roman" w:cs="Times New Roman"/>
          <w:color w:val="auto"/>
          <w:sz w:val="30"/>
          <w:szCs w:val="30"/>
          <w:highlight w:val="none"/>
          <w:lang w:eastAsia="zh-CN"/>
        </w:rPr>
      </w:pPr>
      <w:r>
        <w:rPr>
          <w:rFonts w:hint="eastAsia" w:ascii="Times New Roman" w:hAnsi="Times New Roman" w:cs="Times New Roman"/>
          <w:color w:val="auto"/>
          <w:sz w:val="30"/>
          <w:szCs w:val="30"/>
          <w:highlight w:val="none"/>
          <w:lang w:eastAsia="zh-CN"/>
        </w:rPr>
        <w:t>四</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lang w:eastAsia="zh-CN"/>
        </w:rPr>
        <w:t>报价清单及说明</w:t>
      </w:r>
    </w:p>
    <w:p>
      <w:pPr>
        <w:pStyle w:val="2"/>
        <w:rPr>
          <w:rFonts w:hint="eastAsia" w:ascii="Times New Roman" w:hAnsi="Times New Roman" w:eastAsia="宋体" w:cs="Times New Roman"/>
          <w:color w:val="auto"/>
          <w:kern w:val="2"/>
          <w:sz w:val="30"/>
          <w:szCs w:val="30"/>
          <w:highlight w:val="none"/>
          <w:lang w:val="en-US" w:eastAsia="zh-CN" w:bidi="ar-SA"/>
        </w:rPr>
      </w:pPr>
      <w:r>
        <w:rPr>
          <w:rFonts w:hint="eastAsia" w:ascii="Times New Roman" w:hAnsi="Times New Roman" w:eastAsia="宋体" w:cs="Times New Roman"/>
          <w:color w:val="auto"/>
          <w:kern w:val="2"/>
          <w:sz w:val="30"/>
          <w:szCs w:val="30"/>
          <w:highlight w:val="none"/>
          <w:lang w:val="en-US" w:eastAsia="zh-CN" w:bidi="ar-SA"/>
        </w:rPr>
        <w:t>五、</w:t>
      </w:r>
      <w:r>
        <w:rPr>
          <w:rFonts w:hint="eastAsia" w:eastAsia="宋体" w:cs="Times New Roman"/>
          <w:color w:val="auto"/>
          <w:kern w:val="2"/>
          <w:sz w:val="30"/>
          <w:szCs w:val="30"/>
          <w:highlight w:val="none"/>
          <w:lang w:val="en-US" w:eastAsia="zh-CN" w:bidi="ar-SA"/>
        </w:rPr>
        <w:t>售后</w:t>
      </w:r>
      <w:r>
        <w:rPr>
          <w:rFonts w:hint="eastAsia" w:ascii="Times New Roman" w:hAnsi="Times New Roman" w:eastAsia="宋体" w:cs="Times New Roman"/>
          <w:color w:val="auto"/>
          <w:kern w:val="2"/>
          <w:sz w:val="30"/>
          <w:szCs w:val="30"/>
          <w:highlight w:val="none"/>
          <w:lang w:val="en-US" w:eastAsia="zh-CN" w:bidi="ar-SA"/>
        </w:rPr>
        <w:t>服务计划</w:t>
      </w:r>
    </w:p>
    <w:p>
      <w:pPr>
        <w:pStyle w:val="2"/>
        <w:rPr>
          <w:rFonts w:hint="default" w:ascii="Times New Roman" w:hAnsi="Times New Roman" w:eastAsia="宋体" w:cs="Times New Roman"/>
          <w:color w:val="auto"/>
          <w:kern w:val="2"/>
          <w:sz w:val="30"/>
          <w:szCs w:val="30"/>
          <w:highlight w:val="none"/>
          <w:lang w:val="en-US" w:eastAsia="zh-CN" w:bidi="ar-SA"/>
        </w:rPr>
      </w:pPr>
      <w:r>
        <w:rPr>
          <w:rFonts w:hint="eastAsia" w:ascii="Times New Roman" w:hAnsi="Times New Roman" w:eastAsia="宋体" w:cs="Times New Roman"/>
          <w:color w:val="auto"/>
          <w:kern w:val="2"/>
          <w:sz w:val="30"/>
          <w:szCs w:val="30"/>
          <w:highlight w:val="none"/>
          <w:lang w:val="en-US" w:eastAsia="zh-CN" w:bidi="ar-SA"/>
        </w:rPr>
        <w:t>六、比选申请</w:t>
      </w:r>
      <w:r>
        <w:rPr>
          <w:rFonts w:hint="default" w:ascii="Times New Roman" w:hAnsi="Times New Roman" w:eastAsia="宋体" w:cs="Times New Roman"/>
          <w:color w:val="auto"/>
          <w:kern w:val="2"/>
          <w:sz w:val="30"/>
          <w:szCs w:val="30"/>
          <w:highlight w:val="none"/>
          <w:lang w:val="en-US" w:eastAsia="zh-CN" w:bidi="ar-SA"/>
        </w:rPr>
        <w:t>人提交的其他资料</w:t>
      </w: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36"/>
          <w:szCs w:val="36"/>
          <w:highlight w:val="none"/>
        </w:rPr>
      </w:pPr>
    </w:p>
    <w:p>
      <w:pPr>
        <w:spacing w:line="360" w:lineRule="auto"/>
        <w:jc w:val="both"/>
        <w:rPr>
          <w:rFonts w:hint="eastAsia" w:ascii="方正小标宋简体" w:hAnsi="方正小标宋简体" w:eastAsia="方正小标宋简体" w:cs="方正小标宋简体"/>
          <w:b/>
          <w:color w:val="auto"/>
          <w:sz w:val="28"/>
          <w:szCs w:val="28"/>
          <w:highlight w:val="none"/>
        </w:rPr>
      </w:pPr>
      <w:r>
        <w:rPr>
          <w:rFonts w:hint="eastAsia" w:ascii="方正小标宋简体" w:hAnsi="方正小标宋简体" w:eastAsia="方正小标宋简体" w:cs="方正小标宋简体"/>
          <w:b/>
          <w:color w:val="auto"/>
          <w:sz w:val="28"/>
          <w:szCs w:val="28"/>
          <w:highlight w:val="none"/>
        </w:rPr>
        <w:t>一、比选申请函</w:t>
      </w:r>
    </w:p>
    <w:p>
      <w:pPr>
        <w:spacing w:line="360" w:lineRule="auto"/>
        <w:rPr>
          <w:rFonts w:hint="default" w:ascii="Times New Roman" w:hAnsi="Times New Roman" w:cs="Times New Roman"/>
          <w:color w:val="auto"/>
          <w:highlight w:val="none"/>
        </w:rPr>
      </w:pP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 xml:space="preserve">                 （比选人全称）</w:t>
      </w:r>
    </w:p>
    <w:p>
      <w:pPr>
        <w:pStyle w:val="21"/>
        <w:spacing w:line="360" w:lineRule="auto"/>
        <w:ind w:firstLine="697" w:firstLineChars="218"/>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 在</w:t>
      </w:r>
      <w:r>
        <w:rPr>
          <w:rFonts w:hint="eastAsia" w:ascii="仿宋_GB2312" w:hAnsi="仿宋_GB2312" w:eastAsia="仿宋_GB2312" w:cs="仿宋_GB2312"/>
          <w:b w:val="0"/>
          <w:bCs/>
          <w:color w:val="auto"/>
          <w:sz w:val="32"/>
          <w:szCs w:val="32"/>
          <w:highlight w:val="none"/>
        </w:rPr>
        <w:t>全面研究和完全理解</w:t>
      </w:r>
      <w:r>
        <w:rPr>
          <w:rFonts w:hint="eastAsia" w:ascii="仿宋_GB2312" w:hAnsi="仿宋_GB2312" w:eastAsia="仿宋_GB2312" w:cs="仿宋_GB2312"/>
          <w:b w:val="0"/>
          <w:bCs/>
          <w:color w:val="auto"/>
          <w:sz w:val="32"/>
          <w:szCs w:val="32"/>
          <w:highlight w:val="none"/>
          <w:u w:val="single"/>
        </w:rPr>
        <w:t xml:space="preserve">      （项目名称）    </w:t>
      </w:r>
      <w:r>
        <w:rPr>
          <w:rFonts w:hint="eastAsia" w:ascii="仿宋_GB2312" w:hAnsi="仿宋_GB2312" w:eastAsia="仿宋_GB2312" w:cs="仿宋_GB2312"/>
          <w:b w:val="0"/>
          <w:bCs/>
          <w:color w:val="auto"/>
          <w:sz w:val="32"/>
          <w:szCs w:val="32"/>
          <w:highlight w:val="none"/>
        </w:rPr>
        <w:t>比选文件及修改文件(如有)</w:t>
      </w:r>
      <w:r>
        <w:rPr>
          <w:rFonts w:hint="eastAsia" w:ascii="仿宋_GB2312" w:hAnsi="仿宋_GB2312" w:eastAsia="仿宋_GB2312" w:cs="仿宋_GB2312"/>
          <w:b w:val="0"/>
          <w:color w:val="auto"/>
          <w:sz w:val="32"/>
          <w:szCs w:val="32"/>
          <w:highlight w:val="none"/>
        </w:rPr>
        <w:t>后，我们愿意以</w:t>
      </w:r>
      <w:r>
        <w:rPr>
          <w:rFonts w:hint="eastAsia" w:ascii="仿宋_GB2312" w:hAnsi="仿宋_GB2312" w:eastAsia="仿宋_GB2312" w:cs="仿宋_GB2312"/>
          <w:b w:val="0"/>
          <w:color w:val="auto"/>
          <w:sz w:val="32"/>
          <w:szCs w:val="32"/>
          <w:highlight w:val="none"/>
          <w:lang w:eastAsia="zh-CN"/>
        </w:rPr>
        <w:t>合同约定方式</w:t>
      </w:r>
      <w:r>
        <w:rPr>
          <w:rFonts w:hint="eastAsia" w:ascii="仿宋_GB2312" w:hAnsi="仿宋_GB2312" w:eastAsia="仿宋_GB2312" w:cs="仿宋_GB2312"/>
          <w:b w:val="0"/>
          <w:color w:val="auto"/>
          <w:sz w:val="32"/>
          <w:szCs w:val="32"/>
          <w:highlight w:val="none"/>
        </w:rPr>
        <w:t>，遵照</w:t>
      </w:r>
      <w:r>
        <w:rPr>
          <w:rFonts w:hint="eastAsia" w:ascii="仿宋_GB2312" w:hAnsi="仿宋_GB2312" w:eastAsia="仿宋_GB2312" w:cs="仿宋_GB2312"/>
          <w:b w:val="0"/>
          <w:color w:val="auto"/>
          <w:sz w:val="32"/>
          <w:szCs w:val="32"/>
          <w:highlight w:val="none"/>
          <w:lang w:eastAsia="zh-CN"/>
        </w:rPr>
        <w:t>比选</w:t>
      </w:r>
      <w:r>
        <w:rPr>
          <w:rFonts w:hint="eastAsia" w:ascii="仿宋_GB2312" w:hAnsi="仿宋_GB2312" w:eastAsia="仿宋_GB2312" w:cs="仿宋_GB2312"/>
          <w:b w:val="0"/>
          <w:color w:val="auto"/>
          <w:sz w:val="32"/>
          <w:szCs w:val="32"/>
          <w:highlight w:val="none"/>
        </w:rPr>
        <w:t>文件的要求承担本项目的</w:t>
      </w:r>
      <w:r>
        <w:rPr>
          <w:rFonts w:hint="eastAsia" w:ascii="仿宋_GB2312" w:hAnsi="仿宋_GB2312" w:eastAsia="仿宋_GB2312" w:cs="仿宋_GB2312"/>
          <w:b w:val="0"/>
          <w:color w:val="auto"/>
          <w:sz w:val="32"/>
          <w:szCs w:val="32"/>
          <w:highlight w:val="none"/>
          <w:lang w:eastAsia="zh-CN"/>
        </w:rPr>
        <w:t>收费员工装定制</w:t>
      </w:r>
      <w:r>
        <w:rPr>
          <w:rFonts w:hint="eastAsia" w:ascii="仿宋_GB2312" w:hAnsi="仿宋_GB2312" w:eastAsia="仿宋_GB2312" w:cs="仿宋_GB2312"/>
          <w:b w:val="0"/>
          <w:color w:val="auto"/>
          <w:sz w:val="32"/>
          <w:szCs w:val="32"/>
          <w:highlight w:val="none"/>
        </w:rPr>
        <w:t>工作。</w:t>
      </w:r>
    </w:p>
    <w:p>
      <w:pPr>
        <w:pStyle w:val="21"/>
        <w:spacing w:line="360" w:lineRule="auto"/>
        <w:ind w:firstLine="697" w:firstLineChars="218"/>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 如我方中选，我方承诺在收到成交通知书后15天内与比选承办方签订合同。</w:t>
      </w:r>
    </w:p>
    <w:p>
      <w:pPr>
        <w:pStyle w:val="21"/>
        <w:spacing w:line="360" w:lineRule="auto"/>
        <w:ind w:firstLine="697" w:firstLineChars="218"/>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 如我方中选，我方承诺在合同约定的期限内完成全部合同内容。</w:t>
      </w:r>
    </w:p>
    <w:p>
      <w:pPr>
        <w:pStyle w:val="21"/>
        <w:spacing w:line="360" w:lineRule="auto"/>
        <w:ind w:firstLine="697" w:firstLineChars="218"/>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 xml:space="preserve">4. </w:t>
      </w:r>
      <w:r>
        <w:rPr>
          <w:rFonts w:hint="eastAsia" w:ascii="仿宋_GB2312" w:hAnsi="仿宋_GB2312" w:eastAsia="仿宋_GB2312" w:cs="仿宋_GB2312"/>
          <w:b w:val="0"/>
          <w:color w:val="auto"/>
          <w:sz w:val="32"/>
          <w:szCs w:val="32"/>
          <w:highlight w:val="none"/>
          <w:lang w:eastAsia="zh-CN"/>
        </w:rPr>
        <w:t>我方</w:t>
      </w:r>
      <w:r>
        <w:rPr>
          <w:rFonts w:hint="eastAsia" w:ascii="仿宋_GB2312" w:hAnsi="仿宋_GB2312" w:eastAsia="仿宋_GB2312" w:cs="仿宋_GB2312"/>
          <w:b w:val="0"/>
          <w:color w:val="auto"/>
          <w:sz w:val="32"/>
          <w:szCs w:val="32"/>
          <w:highlight w:val="none"/>
        </w:rPr>
        <w:t>同意在</w:t>
      </w:r>
      <w:r>
        <w:rPr>
          <w:rFonts w:hint="eastAsia" w:ascii="仿宋_GB2312" w:hAnsi="仿宋_GB2312" w:eastAsia="仿宋_GB2312" w:cs="仿宋_GB2312"/>
          <w:b w:val="0"/>
          <w:color w:val="auto"/>
          <w:sz w:val="32"/>
          <w:szCs w:val="32"/>
          <w:highlight w:val="none"/>
          <w:lang w:eastAsia="zh-CN"/>
        </w:rPr>
        <w:t>比选</w:t>
      </w:r>
      <w:r>
        <w:rPr>
          <w:rFonts w:hint="eastAsia" w:ascii="仿宋_GB2312" w:hAnsi="仿宋_GB2312" w:eastAsia="仿宋_GB2312" w:cs="仿宋_GB2312"/>
          <w:b w:val="0"/>
          <w:color w:val="auto"/>
          <w:sz w:val="32"/>
          <w:szCs w:val="32"/>
          <w:highlight w:val="none"/>
        </w:rPr>
        <w:t>有效期内严格遵守本</w:t>
      </w:r>
      <w:r>
        <w:rPr>
          <w:rFonts w:hint="eastAsia" w:ascii="仿宋_GB2312" w:hAnsi="仿宋_GB2312" w:eastAsia="仿宋_GB2312" w:cs="仿宋_GB2312"/>
          <w:b w:val="0"/>
          <w:color w:val="auto"/>
          <w:sz w:val="32"/>
          <w:szCs w:val="32"/>
          <w:highlight w:val="none"/>
          <w:lang w:eastAsia="zh-CN"/>
        </w:rPr>
        <w:t>比选申请函</w:t>
      </w:r>
      <w:r>
        <w:rPr>
          <w:rFonts w:hint="eastAsia" w:ascii="仿宋_GB2312" w:hAnsi="仿宋_GB2312" w:eastAsia="仿宋_GB2312" w:cs="仿宋_GB2312"/>
          <w:b w:val="0"/>
          <w:color w:val="auto"/>
          <w:sz w:val="32"/>
          <w:szCs w:val="32"/>
          <w:highlight w:val="none"/>
        </w:rPr>
        <w:t>的各项承诺。在此期限届满之前，本</w:t>
      </w:r>
      <w:r>
        <w:rPr>
          <w:rFonts w:hint="eastAsia" w:ascii="仿宋_GB2312" w:hAnsi="仿宋_GB2312" w:eastAsia="仿宋_GB2312" w:cs="仿宋_GB2312"/>
          <w:b w:val="0"/>
          <w:color w:val="auto"/>
          <w:sz w:val="32"/>
          <w:szCs w:val="32"/>
          <w:highlight w:val="none"/>
          <w:lang w:eastAsia="zh-CN"/>
        </w:rPr>
        <w:t>比选申请函</w:t>
      </w:r>
      <w:r>
        <w:rPr>
          <w:rFonts w:hint="eastAsia" w:ascii="仿宋_GB2312" w:hAnsi="仿宋_GB2312" w:eastAsia="仿宋_GB2312" w:cs="仿宋_GB2312"/>
          <w:b w:val="0"/>
          <w:color w:val="auto"/>
          <w:sz w:val="32"/>
          <w:szCs w:val="32"/>
          <w:highlight w:val="none"/>
        </w:rPr>
        <w:t>始终将对我方具有约束力，并随时接受中</w:t>
      </w:r>
      <w:r>
        <w:rPr>
          <w:rFonts w:hint="eastAsia" w:ascii="仿宋_GB2312" w:hAnsi="仿宋_GB2312" w:eastAsia="仿宋_GB2312" w:cs="仿宋_GB2312"/>
          <w:b w:val="0"/>
          <w:color w:val="auto"/>
          <w:sz w:val="32"/>
          <w:szCs w:val="32"/>
          <w:highlight w:val="none"/>
          <w:lang w:eastAsia="zh-CN"/>
        </w:rPr>
        <w:t>选</w:t>
      </w:r>
      <w:r>
        <w:rPr>
          <w:rFonts w:hint="eastAsia" w:ascii="仿宋_GB2312" w:hAnsi="仿宋_GB2312" w:eastAsia="仿宋_GB2312" w:cs="仿宋_GB2312"/>
          <w:b w:val="0"/>
          <w:color w:val="auto"/>
          <w:sz w:val="32"/>
          <w:szCs w:val="32"/>
          <w:highlight w:val="none"/>
        </w:rPr>
        <w:t>。</w:t>
      </w:r>
    </w:p>
    <w:p>
      <w:pPr>
        <w:pStyle w:val="6"/>
        <w:adjustRightInd w:val="0"/>
        <w:snapToGrid w:val="0"/>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我方在此声明，所递交的</w:t>
      </w:r>
      <w:r>
        <w:rPr>
          <w:rFonts w:hint="eastAsia" w:ascii="仿宋_GB2312" w:hAnsi="仿宋_GB2312" w:eastAsia="仿宋_GB2312" w:cs="仿宋_GB2312"/>
          <w:color w:val="auto"/>
          <w:sz w:val="32"/>
          <w:szCs w:val="32"/>
          <w:highlight w:val="none"/>
          <w:lang w:eastAsia="zh-CN"/>
        </w:rPr>
        <w:t>比选申请</w:t>
      </w:r>
      <w:r>
        <w:rPr>
          <w:rFonts w:hint="eastAsia" w:ascii="仿宋_GB2312" w:hAnsi="仿宋_GB2312" w:eastAsia="仿宋_GB2312" w:cs="仿宋_GB2312"/>
          <w:color w:val="auto"/>
          <w:sz w:val="32"/>
          <w:szCs w:val="32"/>
          <w:highlight w:val="none"/>
        </w:rPr>
        <w:t xml:space="preserve">文件及有关资料内容完整、真实和准确。 </w:t>
      </w:r>
    </w:p>
    <w:p>
      <w:pPr>
        <w:spacing w:line="30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u w:val="single"/>
        </w:rPr>
        <w:t>（其他补充说明）</w:t>
      </w:r>
      <w:r>
        <w:rPr>
          <w:rFonts w:hint="eastAsia" w:ascii="仿宋_GB2312" w:hAnsi="仿宋_GB2312" w:eastAsia="仿宋_GB2312" w:cs="仿宋_GB2312"/>
          <w:color w:val="auto"/>
          <w:sz w:val="32"/>
          <w:szCs w:val="32"/>
          <w:highlight w:val="none"/>
        </w:rPr>
        <w:t xml:space="preserve"> 。</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pacing w:line="360" w:lineRule="auto"/>
        <w:rPr>
          <w:rFonts w:hint="eastAsia" w:ascii="仿宋_GB2312" w:hAnsi="仿宋_GB2312" w:eastAsia="仿宋_GB2312" w:cs="仿宋_GB2312"/>
          <w:color w:val="auto"/>
          <w:sz w:val="32"/>
          <w:szCs w:val="32"/>
          <w:highlight w:val="none"/>
        </w:rPr>
      </w:pPr>
    </w:p>
    <w:p>
      <w:pPr>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比选申请人：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（盖单位章） </w:t>
      </w:r>
    </w:p>
    <w:p>
      <w:pPr>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法定代表人（或委托代理人）：（签字） </w:t>
      </w:r>
    </w:p>
    <w:p>
      <w:pPr>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color w:val="auto"/>
          <w:sz w:val="32"/>
          <w:szCs w:val="32"/>
          <w:highlight w:val="none"/>
          <w:u w:val="single"/>
        </w:rPr>
        <w:t xml:space="preserve">                                 </w:t>
      </w:r>
    </w:p>
    <w:p>
      <w:pPr>
        <w:spacing w:line="480" w:lineRule="auto"/>
        <w:ind w:firstLine="3200" w:firstLineChars="10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  话：</w:t>
      </w:r>
      <w:r>
        <w:rPr>
          <w:rFonts w:hint="eastAsia" w:ascii="仿宋_GB2312" w:hAnsi="仿宋_GB2312" w:eastAsia="仿宋_GB2312" w:cs="仿宋_GB2312"/>
          <w:color w:val="auto"/>
          <w:sz w:val="32"/>
          <w:szCs w:val="32"/>
          <w:highlight w:val="none"/>
          <w:u w:val="single"/>
        </w:rPr>
        <w:t xml:space="preserve">                              </w:t>
      </w:r>
    </w:p>
    <w:p>
      <w:pPr>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传  真：</w:t>
      </w:r>
      <w:r>
        <w:rPr>
          <w:rFonts w:hint="eastAsia" w:ascii="仿宋_GB2312" w:hAnsi="仿宋_GB2312" w:eastAsia="仿宋_GB2312" w:cs="仿宋_GB2312"/>
          <w:color w:val="auto"/>
          <w:sz w:val="32"/>
          <w:szCs w:val="32"/>
          <w:highlight w:val="none"/>
          <w:u w:val="single"/>
        </w:rPr>
        <w:t xml:space="preserve">                                 </w:t>
      </w:r>
    </w:p>
    <w:p>
      <w:pPr>
        <w:spacing w:line="480" w:lineRule="auto"/>
        <w:ind w:left="5120" w:hanging="5120" w:hangingChars="16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pacing w:line="480" w:lineRule="auto"/>
        <w:ind w:firstLine="4480" w:firstLineChars="14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both"/>
        <w:rPr>
          <w:rFonts w:hint="default" w:ascii="方正小标宋简体" w:hAnsi="方正小标宋简体" w:eastAsia="方正小标宋简体" w:cs="方正小标宋简体"/>
          <w:b/>
          <w:color w:val="auto"/>
          <w:sz w:val="28"/>
          <w:szCs w:val="28"/>
          <w:highlight w:val="none"/>
          <w:lang w:eastAsia="zh-CN"/>
        </w:rPr>
      </w:pPr>
      <w:r>
        <w:rPr>
          <w:rFonts w:hint="eastAsia" w:ascii="方正小标宋简体" w:hAnsi="方正小标宋简体" w:eastAsia="方正小标宋简体" w:cs="方正小标宋简体"/>
          <w:b/>
          <w:color w:val="auto"/>
          <w:sz w:val="28"/>
          <w:szCs w:val="28"/>
          <w:highlight w:val="none"/>
          <w:lang w:eastAsia="zh-CN"/>
        </w:rPr>
        <w:t>二、</w:t>
      </w:r>
      <w:r>
        <w:rPr>
          <w:rFonts w:hint="default" w:ascii="方正小标宋简体" w:hAnsi="方正小标宋简体" w:eastAsia="方正小标宋简体" w:cs="方正小标宋简体"/>
          <w:b/>
          <w:color w:val="auto"/>
          <w:sz w:val="28"/>
          <w:szCs w:val="28"/>
          <w:highlight w:val="none"/>
          <w:lang w:eastAsia="zh-CN"/>
        </w:rPr>
        <w:t>授权委托书或法定代表人身份证明</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（姓名）系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(比选申请人名称)的法定代表人，现委托本单位人员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（姓名）为我方代理人。代理人根据授权，以我方名义签署、澄清、说明、补正、递交、撤回、修改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（项目名称）的比选申请文件、签订合同和处理有关事宜（向有关行政监督部门投诉另行授权），其法律后果由我方承担。</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委托期限：自本授权委托书签署之日起至“比选申请人须知”规定的“比选有效期”结束为止。 </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代理人无转委托权。 </w:t>
      </w:r>
      <w:r>
        <w:rPr>
          <w:rFonts w:hint="eastAsia" w:ascii="仿宋_GB2312" w:hAnsi="仿宋_GB2312" w:eastAsia="仿宋_GB2312" w:cs="仿宋_GB2312"/>
          <w:color w:val="auto"/>
          <w:sz w:val="32"/>
          <w:szCs w:val="32"/>
          <w:highlight w:val="none"/>
        </w:rPr>
        <w:cr/>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附：法定代表人和委托代理人身份证复印件</w:t>
      </w:r>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比选申请人：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（盖单位章） </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法定代表人：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（签字） </w:t>
      </w:r>
      <w:r>
        <w:rPr>
          <w:rFonts w:hint="eastAsia" w:ascii="仿宋_GB2312" w:hAnsi="仿宋_GB2312" w:eastAsia="仿宋_GB2312" w:cs="仿宋_GB2312"/>
          <w:color w:val="auto"/>
          <w:sz w:val="32"/>
          <w:szCs w:val="32"/>
          <w:highlight w:val="none"/>
        </w:rPr>
        <w:cr/>
      </w:r>
      <w:r>
        <w:rPr>
          <w:rFonts w:hint="eastAsia" w:ascii="仿宋_GB2312" w:hAnsi="仿宋_GB2312" w:eastAsia="仿宋_GB2312" w:cs="仿宋_GB2312"/>
          <w:color w:val="auto"/>
          <w:sz w:val="32"/>
          <w:szCs w:val="32"/>
          <w:highlight w:val="none"/>
        </w:rPr>
        <w:t xml:space="preserve">                 身份证号码：</w:t>
      </w:r>
      <w:r>
        <w:rPr>
          <w:rFonts w:hint="eastAsia" w:ascii="仿宋_GB2312" w:hAnsi="仿宋_GB2312" w:eastAsia="仿宋_GB2312" w:cs="仿宋_GB2312"/>
          <w:color w:val="auto"/>
          <w:sz w:val="32"/>
          <w:szCs w:val="32"/>
          <w:highlight w:val="none"/>
          <w:u w:val="single"/>
        </w:rPr>
        <w:t xml:space="preserve">                             </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委托代理人：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(签字) </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身份证号码：</w:t>
      </w:r>
      <w:r>
        <w:rPr>
          <w:rFonts w:hint="eastAsia" w:ascii="仿宋_GB2312" w:hAnsi="仿宋_GB2312" w:eastAsia="仿宋_GB2312" w:cs="仿宋_GB2312"/>
          <w:color w:val="auto"/>
          <w:sz w:val="32"/>
          <w:szCs w:val="32"/>
          <w:highlight w:val="none"/>
          <w:u w:val="single"/>
        </w:rPr>
        <w:t xml:space="preserve">                             </w:t>
      </w:r>
    </w:p>
    <w:p>
      <w:pPr>
        <w:spacing w:line="360" w:lineRule="auto"/>
        <w:rPr>
          <w:rFonts w:hint="eastAsia" w:ascii="仿宋_GB2312" w:hAnsi="仿宋_GB2312" w:eastAsia="仿宋_GB2312" w:cs="仿宋_GB2312"/>
          <w:color w:val="auto"/>
          <w:szCs w:val="21"/>
          <w:highlight w:val="none"/>
        </w:rPr>
      </w:pPr>
    </w:p>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lang w:eastAsia="zh-CN"/>
        </w:rPr>
      </w:pPr>
    </w:p>
    <w:p>
      <w:pPr>
        <w:spacing w:line="360" w:lineRule="auto"/>
        <w:jc w:val="both"/>
        <w:rPr>
          <w:rFonts w:hint="default" w:ascii="方正小标宋简体" w:hAnsi="方正小标宋简体" w:eastAsia="方正小标宋简体" w:cs="方正小标宋简体"/>
          <w:b/>
          <w:color w:val="auto"/>
          <w:sz w:val="28"/>
          <w:szCs w:val="28"/>
          <w:highlight w:val="none"/>
          <w:lang w:eastAsia="zh-CN"/>
        </w:rPr>
      </w:pPr>
      <w:r>
        <w:rPr>
          <w:rFonts w:hint="default" w:ascii="方正小标宋简体" w:hAnsi="方正小标宋简体" w:eastAsia="方正小标宋简体" w:cs="方正小标宋简体"/>
          <w:b/>
          <w:color w:val="auto"/>
          <w:sz w:val="28"/>
          <w:szCs w:val="28"/>
          <w:highlight w:val="none"/>
          <w:lang w:eastAsia="zh-CN"/>
        </w:rPr>
        <w:t>三、资格审查资料</w:t>
      </w:r>
    </w:p>
    <w:p>
      <w:pPr>
        <w:spacing w:line="36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eastAsia="zh-CN"/>
        </w:rPr>
        <w:t>（一）</w:t>
      </w:r>
      <w:r>
        <w:rPr>
          <w:rFonts w:hint="default" w:ascii="Times New Roman" w:hAnsi="Times New Roman" w:cs="Times New Roman"/>
          <w:b/>
          <w:color w:val="auto"/>
          <w:sz w:val="24"/>
          <w:szCs w:val="24"/>
          <w:highlight w:val="none"/>
        </w:rPr>
        <w:t>比选申请人基本情况</w:t>
      </w:r>
    </w:p>
    <w:tbl>
      <w:tblPr>
        <w:tblStyle w:val="1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56"/>
        <w:gridCol w:w="984"/>
        <w:gridCol w:w="255"/>
        <w:gridCol w:w="1485"/>
        <w:gridCol w:w="1035"/>
        <w:gridCol w:w="70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比选申请人名称</w:t>
            </w:r>
          </w:p>
        </w:tc>
        <w:tc>
          <w:tcPr>
            <w:tcW w:w="6678" w:type="dxa"/>
            <w:gridSpan w:val="7"/>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编号</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注册资金</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发照机关</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成立时间</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企业性质</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经营范围</w:t>
            </w:r>
          </w:p>
        </w:tc>
        <w:tc>
          <w:tcPr>
            <w:tcW w:w="6678" w:type="dxa"/>
            <w:gridSpan w:val="7"/>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证书编号</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发证机关</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业务范围</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人员构成情况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145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458" w:type="dxa"/>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基本账户开户银行</w:t>
            </w:r>
          </w:p>
        </w:tc>
        <w:tc>
          <w:tcPr>
            <w:tcW w:w="5922" w:type="dxa"/>
            <w:gridSpan w:val="6"/>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24"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基本银行账号</w:t>
            </w:r>
          </w:p>
        </w:tc>
        <w:tc>
          <w:tcPr>
            <w:tcW w:w="5922" w:type="dxa"/>
            <w:gridSpan w:val="6"/>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tabs>
                <w:tab w:val="left" w:pos="5220"/>
                <w:tab w:val="left" w:pos="5400"/>
                <w:tab w:val="left" w:pos="5580"/>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人关联企业情况</w:t>
            </w:r>
          </w:p>
        </w:tc>
        <w:tc>
          <w:tcPr>
            <w:tcW w:w="5922" w:type="dxa"/>
            <w:gridSpan w:val="6"/>
            <w:noWrap w:val="0"/>
            <w:vAlign w:val="center"/>
          </w:tcPr>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人应提供关联企业情况，包括：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人的所有股东名称及相应股权（出资额）比例；如</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人为上市公司，</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人应提供股权占公司股份总数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%以上的所有股东名称及相应股权比例；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人投资（控股）或管理的下属企业名称、持有股权（出资额）比例； </w:t>
            </w:r>
          </w:p>
          <w:p>
            <w:pPr>
              <w:tabs>
                <w:tab w:val="left" w:pos="5220"/>
                <w:tab w:val="left" w:pos="5400"/>
                <w:tab w:val="left" w:pos="5580"/>
              </w:tabs>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（3）与</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人单位负责人（即法定代表人）为同一人的其他单位名称</w:t>
            </w:r>
            <w:r>
              <w:rPr>
                <w:rFonts w:hint="default" w:ascii="Times New Roman" w:hAnsi="Times New Roman" w:cs="Times New Roman"/>
                <w:color w:val="auto"/>
                <w:highlight w:val="none"/>
                <w:lang w:eastAsia="zh-CN"/>
              </w:rPr>
              <w:t>。</w:t>
            </w:r>
          </w:p>
        </w:tc>
      </w:tr>
    </w:tbl>
    <w:p>
      <w:pPr>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注：本表后必须附下述证明材料影印件（黑白或彩色）：</w:t>
      </w:r>
    </w:p>
    <w:p>
      <w:pPr>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（1）企业营业执照</w:t>
      </w:r>
      <w:r>
        <w:rPr>
          <w:rFonts w:hint="eastAsia" w:cs="Times New Roman"/>
          <w:b/>
          <w:bCs/>
          <w:color w:val="auto"/>
          <w:szCs w:val="21"/>
          <w:highlight w:val="none"/>
          <w:lang w:eastAsia="zh-CN"/>
        </w:rPr>
        <w:t>、</w:t>
      </w:r>
      <w:r>
        <w:rPr>
          <w:rFonts w:hint="eastAsia" w:ascii="Times New Roman" w:hAnsi="Times New Roman" w:cs="Times New Roman"/>
          <w:b/>
          <w:bCs/>
          <w:color w:val="auto"/>
          <w:szCs w:val="21"/>
          <w:highlight w:val="none"/>
          <w:lang w:val="en-US" w:eastAsia="zh-CN"/>
        </w:rPr>
        <w:t>环境管理体系认证、质量管理体系认证证书、国家级“守合同重信用企业”证书、企业AAA级资信</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（2）关联企业证明：</w:t>
      </w:r>
      <w:r>
        <w:rPr>
          <w:rFonts w:hint="default" w:ascii="Times New Roman" w:hAnsi="Times New Roman" w:cs="Times New Roman"/>
          <w:b/>
          <w:bCs/>
          <w:color w:val="auto"/>
          <w:szCs w:val="21"/>
          <w:highlight w:val="none"/>
          <w:lang w:eastAsia="zh-CN"/>
        </w:rPr>
        <w:t>比选申请</w:t>
      </w:r>
      <w:r>
        <w:rPr>
          <w:rFonts w:hint="default" w:ascii="Times New Roman" w:hAnsi="Times New Roman" w:cs="Times New Roman"/>
          <w:b/>
          <w:bCs/>
          <w:color w:val="auto"/>
          <w:szCs w:val="21"/>
          <w:highlight w:val="none"/>
        </w:rPr>
        <w:t>人在国家企业信用信息公示系统中基础信息(体现股东及出资详细信息)的网页截图或由法定的社会验资机构出具的验资报告或股东出资情况证明。</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3</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对于法人发生重组或变更的</w:t>
      </w:r>
      <w:r>
        <w:rPr>
          <w:rFonts w:hint="default" w:ascii="Times New Roman" w:hAnsi="Times New Roman" w:cs="Times New Roman"/>
          <w:b/>
          <w:bCs/>
          <w:color w:val="auto"/>
          <w:szCs w:val="21"/>
          <w:highlight w:val="none"/>
          <w:lang w:eastAsia="zh-CN"/>
        </w:rPr>
        <w:t>比选申请</w:t>
      </w:r>
      <w:r>
        <w:rPr>
          <w:rFonts w:hint="default" w:ascii="Times New Roman" w:hAnsi="Times New Roman" w:cs="Times New Roman"/>
          <w:b/>
          <w:bCs/>
          <w:color w:val="auto"/>
          <w:szCs w:val="21"/>
          <w:highlight w:val="none"/>
        </w:rPr>
        <w:t>人，应在本表后附有法人重组或变更时相关部门的合法批件、变更时的企业法人营业执照和资质证书的副本变更记录复印件。</w:t>
      </w:r>
    </w:p>
    <w:p>
      <w:pPr>
        <w:spacing w:line="360" w:lineRule="auto"/>
        <w:jc w:val="center"/>
        <w:rPr>
          <w:rFonts w:hint="default" w:ascii="Times New Roman" w:hAnsi="Times New Roman" w:cs="Times New Roman"/>
          <w:b/>
          <w:color w:val="auto"/>
          <w:sz w:val="24"/>
          <w:szCs w:val="24"/>
          <w:highlight w:val="none"/>
          <w:lang w:eastAsia="zh-CN"/>
        </w:rPr>
      </w:pPr>
    </w:p>
    <w:p>
      <w:pPr>
        <w:spacing w:line="240" w:lineRule="auto"/>
        <w:rPr>
          <w:rFonts w:hint="default" w:ascii="Times New Roman" w:hAnsi="Times New Roman" w:cs="Times New Roman"/>
          <w:color w:val="auto"/>
          <w:szCs w:val="21"/>
          <w:highlight w:val="none"/>
        </w:rPr>
      </w:pPr>
    </w:p>
    <w:p>
      <w:pPr>
        <w:spacing w:before="156" w:beforeLines="50" w:after="156" w:afterLines="50" w:line="240" w:lineRule="auto"/>
        <w:jc w:val="center"/>
        <w:rPr>
          <w:rFonts w:hint="default" w:ascii="Times New Roman" w:hAnsi="Times New Roman" w:eastAsia="黑体" w:cs="Times New Roman"/>
          <w:color w:val="auto"/>
          <w:sz w:val="28"/>
          <w:highlight w:val="none"/>
        </w:rPr>
      </w:pPr>
      <w:r>
        <w:rPr>
          <w:rFonts w:hint="eastAsia" w:ascii="Times New Roman" w:hAnsi="Times New Roman" w:cs="Times New Roman"/>
          <w:color w:val="auto"/>
          <w:szCs w:val="21"/>
          <w:highlight w:val="none"/>
          <w:lang w:eastAsia="zh-CN"/>
        </w:rPr>
        <w:t>（</w:t>
      </w:r>
      <w:r>
        <w:rPr>
          <w:rFonts w:hint="eastAsia" w:cs="Times New Roman"/>
          <w:b/>
          <w:color w:val="auto"/>
          <w:sz w:val="24"/>
          <w:szCs w:val="24"/>
          <w:highlight w:val="none"/>
          <w:lang w:eastAsia="zh-CN"/>
        </w:rPr>
        <w:t>二</w:t>
      </w:r>
      <w:r>
        <w:rPr>
          <w:rFonts w:hint="eastAsia" w:ascii="Times New Roman" w:hAnsi="Times New Roman" w:cs="Times New Roman"/>
          <w:color w:val="auto"/>
          <w:szCs w:val="21"/>
          <w:highlight w:val="none"/>
          <w:lang w:eastAsia="zh-CN"/>
        </w:rPr>
        <w:t>）</w:t>
      </w:r>
      <w:r>
        <w:rPr>
          <w:rFonts w:hint="default" w:ascii="Times New Roman" w:hAnsi="Times New Roman" w:cs="Times New Roman"/>
          <w:b/>
          <w:color w:val="auto"/>
          <w:sz w:val="24"/>
          <w:szCs w:val="24"/>
          <w:highlight w:val="none"/>
        </w:rPr>
        <w:t>近</w:t>
      </w:r>
      <w:r>
        <w:rPr>
          <w:rFonts w:hint="eastAsia" w:cs="Times New Roman"/>
          <w:b/>
          <w:color w:val="auto"/>
          <w:sz w:val="24"/>
          <w:szCs w:val="24"/>
          <w:highlight w:val="none"/>
          <w:lang w:eastAsia="zh-CN"/>
        </w:rPr>
        <w:t>两</w:t>
      </w:r>
      <w:r>
        <w:rPr>
          <w:rFonts w:hint="default" w:ascii="Times New Roman" w:hAnsi="Times New Roman" w:cs="Times New Roman"/>
          <w:b/>
          <w:color w:val="auto"/>
          <w:sz w:val="24"/>
          <w:szCs w:val="24"/>
          <w:highlight w:val="none"/>
        </w:rPr>
        <w:t>年</w:t>
      </w:r>
      <w:r>
        <w:rPr>
          <w:rFonts w:hint="default" w:ascii="Times New Roman" w:hAnsi="Times New Roman" w:cs="Times New Roman"/>
          <w:b/>
          <w:color w:val="auto"/>
          <w:sz w:val="24"/>
          <w:szCs w:val="24"/>
          <w:highlight w:val="none"/>
          <w:lang w:eastAsia="zh-CN"/>
        </w:rPr>
        <w:t>承担</w:t>
      </w:r>
      <w:r>
        <w:rPr>
          <w:rFonts w:hint="default" w:ascii="Times New Roman" w:hAnsi="Times New Roman" w:cs="Times New Roman"/>
          <w:b/>
          <w:color w:val="auto"/>
          <w:sz w:val="24"/>
          <w:szCs w:val="24"/>
          <w:highlight w:val="none"/>
        </w:rPr>
        <w:t>的类似项目情况</w:t>
      </w:r>
    </w:p>
    <w:tbl>
      <w:tblPr>
        <w:tblStyle w:val="13"/>
        <w:tblpPr w:leftFromText="180" w:rightFromText="180" w:vertAnchor="text" w:horzAnchor="page" w:tblpX="2237" w:tblpY="1017"/>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872"/>
        <w:gridCol w:w="1734"/>
        <w:gridCol w:w="163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3" w:type="dxa"/>
            <w:tcBorders>
              <w:top w:val="single" w:color="auto" w:sz="6" w:space="0"/>
              <w:left w:val="single" w:color="auto" w:sz="6" w:space="0"/>
              <w:bottom w:val="single" w:color="auto" w:sz="6" w:space="0"/>
              <w:right w:val="single" w:color="auto" w:sz="6" w:space="0"/>
            </w:tcBorders>
            <w:noWrap w:val="0"/>
            <w:vAlign w:val="top"/>
          </w:tcPr>
          <w:p>
            <w:pPr>
              <w:spacing w:line="400" w:lineRule="atLeas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w:t>
            </w:r>
            <w:r>
              <w:rPr>
                <w:rFonts w:hint="eastAsia" w:cs="Times New Roman"/>
                <w:color w:val="auto"/>
                <w:highlight w:val="none"/>
                <w:lang w:eastAsia="zh-CN"/>
              </w:rPr>
              <w:t>名称</w:t>
            </w:r>
          </w:p>
        </w:tc>
        <w:tc>
          <w:tcPr>
            <w:tcW w:w="1872" w:type="dxa"/>
            <w:tcBorders>
              <w:top w:val="single" w:color="auto" w:sz="6" w:space="0"/>
              <w:left w:val="single" w:color="auto" w:sz="6" w:space="0"/>
              <w:bottom w:val="single" w:color="auto" w:sz="6" w:space="0"/>
              <w:right w:val="single" w:color="auto" w:sz="6" w:space="0"/>
            </w:tcBorders>
            <w:noWrap w:val="0"/>
            <w:vAlign w:val="top"/>
          </w:tcPr>
          <w:p>
            <w:pPr>
              <w:spacing w:line="400" w:lineRule="atLeast"/>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合同签订时间</w:t>
            </w:r>
          </w:p>
        </w:tc>
        <w:tc>
          <w:tcPr>
            <w:tcW w:w="1734"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服装定制人数</w:t>
            </w:r>
          </w:p>
        </w:tc>
        <w:tc>
          <w:tcPr>
            <w:tcW w:w="163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合同总金额</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3"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872"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734"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3"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872"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734"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both"/>
              <w:rPr>
                <w:rFonts w:hint="default" w:ascii="Times New Roman" w:hAnsi="Times New Roman" w:cs="Times New Roman"/>
                <w:color w:val="auto"/>
                <w:highlight w:val="none"/>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3"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872"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734"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3"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872"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color w:val="auto"/>
                <w:highlight w:val="none"/>
              </w:rPr>
            </w:pPr>
          </w:p>
        </w:tc>
        <w:tc>
          <w:tcPr>
            <w:tcW w:w="1734"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both"/>
              <w:rPr>
                <w:rFonts w:hint="default" w:ascii="Times New Roman" w:hAnsi="Times New Roman" w:cs="Times New Roman"/>
                <w:color w:val="auto"/>
                <w:highlight w:val="none"/>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3"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color w:val="auto"/>
                <w:highlight w:val="none"/>
              </w:rPr>
            </w:pPr>
          </w:p>
        </w:tc>
        <w:tc>
          <w:tcPr>
            <w:tcW w:w="1872"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color w:val="auto"/>
                <w:highlight w:val="none"/>
              </w:rPr>
            </w:pPr>
          </w:p>
        </w:tc>
        <w:tc>
          <w:tcPr>
            <w:tcW w:w="1734"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both"/>
              <w:rPr>
                <w:rFonts w:hint="default" w:ascii="Times New Roman" w:hAnsi="Times New Roman" w:cs="Times New Roman"/>
                <w:color w:val="auto"/>
                <w:highlight w:val="none"/>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93"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color w:val="auto"/>
                <w:highlight w:val="none"/>
              </w:rPr>
            </w:pPr>
          </w:p>
        </w:tc>
        <w:tc>
          <w:tcPr>
            <w:tcW w:w="1872"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color w:val="auto"/>
                <w:highlight w:val="none"/>
              </w:rPr>
            </w:pPr>
          </w:p>
        </w:tc>
        <w:tc>
          <w:tcPr>
            <w:tcW w:w="1734"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color w:val="auto"/>
                <w:highlight w:val="none"/>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color w:val="auto"/>
                <w:highlight w:val="none"/>
              </w:rPr>
            </w:pPr>
          </w:p>
        </w:tc>
      </w:tr>
    </w:tbl>
    <w:p>
      <w:pPr>
        <w:spacing w:line="240" w:lineRule="auto"/>
        <w:jc w:val="both"/>
        <w:rPr>
          <w:rFonts w:hint="default" w:ascii="Times New Roman" w:hAnsi="Times New Roman" w:cs="Times New Roman"/>
          <w:b/>
          <w:color w:val="auto"/>
          <w:sz w:val="24"/>
          <w:szCs w:val="24"/>
          <w:highlight w:val="none"/>
          <w:lang w:eastAsia="zh-CN"/>
        </w:rPr>
      </w:pPr>
    </w:p>
    <w:p>
      <w:pPr>
        <w:spacing w:line="240" w:lineRule="auto"/>
        <w:jc w:val="center"/>
        <w:rPr>
          <w:rFonts w:hint="default" w:ascii="Times New Roman" w:hAnsi="Times New Roman" w:cs="Times New Roman"/>
          <w:b/>
          <w:color w:val="auto"/>
          <w:sz w:val="24"/>
          <w:szCs w:val="24"/>
          <w:highlight w:val="none"/>
          <w:lang w:eastAsia="zh-CN"/>
        </w:rPr>
      </w:pPr>
    </w:p>
    <w:p>
      <w:pPr>
        <w:spacing w:line="240" w:lineRule="auto"/>
        <w:rPr>
          <w:rFonts w:hint="eastAsia" w:ascii="Times New Roman" w:hAnsi="Times New Roman" w:eastAsia="宋体" w:cs="Times New Roman"/>
          <w:b/>
          <w:bCs/>
          <w:color w:val="auto"/>
          <w:szCs w:val="21"/>
          <w:highlight w:val="none"/>
          <w:lang w:eastAsia="zh-CN"/>
        </w:rPr>
      </w:pPr>
      <w:r>
        <w:rPr>
          <w:rFonts w:hint="eastAsia" w:ascii="方正小标宋简体" w:hAnsi="方正小标宋简体" w:eastAsia="方正小标宋简体" w:cs="方正小标宋简体"/>
          <w:b/>
          <w:color w:val="auto"/>
          <w:sz w:val="22"/>
          <w:szCs w:val="22"/>
          <w:highlight w:val="none"/>
          <w:lang w:eastAsia="zh-CN"/>
        </w:rPr>
        <w:t>注</w:t>
      </w:r>
      <w:r>
        <w:rPr>
          <w:rFonts w:hint="eastAsia" w:ascii="方正小标宋简体" w:hAnsi="方正小标宋简体" w:eastAsia="方正小标宋简体" w:cs="方正小标宋简体"/>
          <w:b/>
          <w:color w:val="auto"/>
          <w:sz w:val="28"/>
          <w:szCs w:val="28"/>
          <w:highlight w:val="none"/>
          <w:lang w:eastAsia="zh-CN"/>
        </w:rPr>
        <w:t>：</w:t>
      </w:r>
      <w:r>
        <w:rPr>
          <w:rFonts w:hint="default" w:ascii="Times New Roman" w:hAnsi="Times New Roman" w:cs="Times New Roman"/>
          <w:b/>
          <w:bCs/>
          <w:color w:val="auto"/>
          <w:szCs w:val="21"/>
          <w:highlight w:val="none"/>
        </w:rPr>
        <w:t>本表后必须附下述证明材料影印件（黑白或彩色）：</w:t>
      </w:r>
      <w:r>
        <w:rPr>
          <w:rFonts w:hint="eastAsia" w:cs="Times New Roman"/>
          <w:b/>
          <w:bCs/>
          <w:color w:val="auto"/>
          <w:szCs w:val="21"/>
          <w:highlight w:val="none"/>
          <w:lang w:eastAsia="zh-CN"/>
        </w:rPr>
        <w:t>合同协议书。</w:t>
      </w:r>
    </w:p>
    <w:p>
      <w:pPr>
        <w:rPr>
          <w:rFonts w:hint="eastAsia" w:ascii="Times New Roman" w:hAnsi="Times New Roman" w:cs="Times New Roman"/>
          <w:b/>
          <w:bCs/>
          <w:color w:val="auto"/>
          <w:szCs w:val="21"/>
          <w:highlight w:val="none"/>
          <w:lang w:eastAsia="zh-CN"/>
        </w:rPr>
      </w:pPr>
      <w:r>
        <w:rPr>
          <w:rFonts w:hint="eastAsia" w:ascii="Times New Roman" w:hAnsi="Times New Roman" w:cs="Times New Roman"/>
          <w:b/>
          <w:bCs/>
          <w:color w:val="auto"/>
          <w:szCs w:val="21"/>
          <w:highlight w:val="none"/>
          <w:lang w:eastAsia="zh-CN"/>
        </w:rPr>
        <w:br w:type="page"/>
      </w:r>
    </w:p>
    <w:p>
      <w:pPr>
        <w:rPr>
          <w:rFonts w:hint="eastAsia" w:ascii="Times New Roman" w:hAnsi="Times New Roman" w:cs="Times New Roman"/>
          <w:color w:val="auto"/>
          <w:szCs w:val="21"/>
          <w:highlight w:val="none"/>
          <w:lang w:eastAsia="zh-CN"/>
        </w:rPr>
      </w:pPr>
    </w:p>
    <w:p>
      <w:pPr>
        <w:spacing w:before="156" w:beforeLines="50" w:after="156" w:afterLines="50" w:line="240" w:lineRule="auto"/>
        <w:jc w:val="center"/>
        <w:rPr>
          <w:rFonts w:hint="default" w:ascii="Times New Roman" w:hAnsi="Times New Roman" w:eastAsia="黑体" w:cs="Times New Roman"/>
          <w:color w:val="auto"/>
          <w:sz w:val="28"/>
          <w:highlight w:val="none"/>
        </w:rPr>
      </w:pPr>
      <w:r>
        <w:rPr>
          <w:rFonts w:hint="eastAsia" w:ascii="Times New Roman" w:hAnsi="Times New Roman" w:cs="Times New Roman"/>
          <w:color w:val="auto"/>
          <w:szCs w:val="21"/>
          <w:highlight w:val="none"/>
          <w:lang w:eastAsia="zh-CN"/>
        </w:rPr>
        <w:t>（</w:t>
      </w:r>
      <w:r>
        <w:rPr>
          <w:rFonts w:hint="eastAsia" w:cs="Times New Roman"/>
          <w:color w:val="auto"/>
          <w:szCs w:val="21"/>
          <w:highlight w:val="none"/>
          <w:lang w:eastAsia="zh-CN"/>
        </w:rPr>
        <w:t>三</w:t>
      </w:r>
      <w:r>
        <w:rPr>
          <w:rFonts w:hint="eastAsia" w:ascii="Times New Roman" w:hAnsi="Times New Roman" w:cs="Times New Roman"/>
          <w:color w:val="auto"/>
          <w:szCs w:val="21"/>
          <w:highlight w:val="none"/>
          <w:lang w:eastAsia="zh-CN"/>
        </w:rPr>
        <w:t>）</w:t>
      </w:r>
      <w:r>
        <w:rPr>
          <w:rFonts w:hint="eastAsia" w:cs="Times New Roman"/>
          <w:b/>
          <w:color w:val="auto"/>
          <w:sz w:val="24"/>
          <w:szCs w:val="24"/>
          <w:highlight w:val="none"/>
          <w:lang w:eastAsia="zh-CN"/>
        </w:rPr>
        <w:t>信誉</w:t>
      </w:r>
      <w:r>
        <w:rPr>
          <w:rFonts w:hint="default" w:ascii="Times New Roman" w:hAnsi="Times New Roman" w:cs="Times New Roman"/>
          <w:b/>
          <w:color w:val="auto"/>
          <w:sz w:val="24"/>
          <w:szCs w:val="24"/>
          <w:highlight w:val="none"/>
        </w:rPr>
        <w:t>情况</w:t>
      </w:r>
    </w:p>
    <w:p>
      <w:pP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比选申请人</w:t>
      </w:r>
      <w:r>
        <w:rPr>
          <w:rFonts w:hint="eastAsia" w:ascii="宋体" w:hAnsi="宋体"/>
          <w:color w:val="auto"/>
          <w:szCs w:val="21"/>
          <w:highlight w:val="none"/>
          <w:lang w:val="en-US" w:eastAsia="zh-CN"/>
        </w:rPr>
        <w:t>在“信用中国”网站（http://www.creditchina.gov.cn）</w:t>
      </w:r>
      <w:r>
        <w:rPr>
          <w:rFonts w:hint="eastAsia" w:ascii="宋体" w:hAnsi="宋体"/>
          <w:color w:val="auto"/>
          <w:szCs w:val="21"/>
          <w:highlight w:val="none"/>
          <w:lang w:eastAsia="zh-CN"/>
        </w:rPr>
        <w:t>的网页截图。</w:t>
      </w:r>
    </w:p>
    <w:p>
      <w:pPr>
        <w:pStyle w:val="2"/>
        <w:rPr>
          <w:rFonts w:hint="eastAsia" w:ascii="仿宋_GB2312" w:hAnsi="仿宋_GB2312" w:cs="仿宋_GB2312"/>
          <w:b w:val="0"/>
          <w:bCs/>
          <w:color w:val="auto"/>
          <w:sz w:val="32"/>
          <w:szCs w:val="32"/>
          <w:highlight w:val="none"/>
          <w:lang w:eastAsia="zh-CN"/>
        </w:rPr>
      </w:pPr>
    </w:p>
    <w:p>
      <w:pPr>
        <w:pStyle w:val="2"/>
        <w:rPr>
          <w:rFonts w:hint="eastAsia" w:ascii="仿宋_GB2312" w:hAnsi="仿宋_GB2312" w:cs="仿宋_GB2312"/>
          <w:b w:val="0"/>
          <w:bCs/>
          <w:color w:val="auto"/>
          <w:sz w:val="32"/>
          <w:szCs w:val="32"/>
          <w:highlight w:val="none"/>
          <w:lang w:eastAsia="zh-CN"/>
        </w:rPr>
      </w:pPr>
    </w:p>
    <w:p>
      <w:pPr>
        <w:rPr>
          <w:rFonts w:hint="eastAsia" w:ascii="方正小标宋简体" w:hAnsi="方正小标宋简体" w:eastAsia="方正小标宋简体" w:cs="方正小标宋简体"/>
          <w:b/>
          <w:color w:val="auto"/>
          <w:sz w:val="28"/>
          <w:szCs w:val="28"/>
          <w:highlight w:val="none"/>
          <w:lang w:eastAsia="zh-CN"/>
        </w:rPr>
      </w:pPr>
      <w:r>
        <w:rPr>
          <w:rFonts w:hint="eastAsia" w:ascii="方正小标宋简体" w:hAnsi="方正小标宋简体" w:eastAsia="方正小标宋简体" w:cs="方正小标宋简体"/>
          <w:b/>
          <w:color w:val="auto"/>
          <w:sz w:val="28"/>
          <w:szCs w:val="28"/>
          <w:highlight w:val="none"/>
          <w:lang w:eastAsia="zh-CN"/>
        </w:rPr>
        <w:br w:type="page"/>
      </w:r>
    </w:p>
    <w:p>
      <w:pPr>
        <w:jc w:val="both"/>
        <w:rPr>
          <w:rFonts w:hint="eastAsia" w:ascii="方正小标宋简体" w:hAnsi="方正小标宋简体" w:eastAsia="方正小标宋简体" w:cs="方正小标宋简体"/>
          <w:b/>
          <w:color w:val="auto"/>
          <w:sz w:val="28"/>
          <w:szCs w:val="28"/>
          <w:highlight w:val="none"/>
          <w:lang w:val="en-US" w:eastAsia="zh-CN"/>
        </w:rPr>
      </w:pPr>
      <w:r>
        <w:rPr>
          <w:rFonts w:hint="eastAsia" w:ascii="方正小标宋简体" w:hAnsi="方正小标宋简体" w:eastAsia="方正小标宋简体" w:cs="方正小标宋简体"/>
          <w:b/>
          <w:color w:val="auto"/>
          <w:sz w:val="28"/>
          <w:szCs w:val="28"/>
          <w:highlight w:val="none"/>
          <w:lang w:eastAsia="zh-CN"/>
        </w:rPr>
        <w:t>四、</w:t>
      </w:r>
      <w:r>
        <w:rPr>
          <w:rFonts w:hint="eastAsia" w:ascii="方正小标宋简体" w:hAnsi="方正小标宋简体" w:eastAsia="方正小标宋简体" w:cs="方正小标宋简体"/>
          <w:b/>
          <w:color w:val="auto"/>
          <w:sz w:val="28"/>
          <w:szCs w:val="28"/>
          <w:highlight w:val="none"/>
          <w:lang w:val="en-US" w:eastAsia="zh-CN"/>
        </w:rPr>
        <w:t>报价清单表</w:t>
      </w:r>
    </w:p>
    <w:tbl>
      <w:tblPr>
        <w:tblStyle w:val="14"/>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765"/>
        <w:gridCol w:w="1360"/>
        <w:gridCol w:w="2400"/>
        <w:gridCol w:w="710"/>
        <w:gridCol w:w="540"/>
        <w:gridCol w:w="910"/>
        <w:gridCol w:w="90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194"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服装名称</w:t>
            </w:r>
          </w:p>
        </w:tc>
        <w:tc>
          <w:tcPr>
            <w:tcW w:w="765"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品牌</w:t>
            </w:r>
          </w:p>
        </w:tc>
        <w:tc>
          <w:tcPr>
            <w:tcW w:w="1360"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款式图片</w:t>
            </w:r>
          </w:p>
        </w:tc>
        <w:tc>
          <w:tcPr>
            <w:tcW w:w="2400"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材   质          （不低于以下标准）</w:t>
            </w:r>
          </w:p>
        </w:tc>
        <w:tc>
          <w:tcPr>
            <w:tcW w:w="710"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预计数量</w:t>
            </w:r>
          </w:p>
        </w:tc>
        <w:tc>
          <w:tcPr>
            <w:tcW w:w="540"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  位</w:t>
            </w:r>
          </w:p>
        </w:tc>
        <w:tc>
          <w:tcPr>
            <w:tcW w:w="910"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  价</w:t>
            </w:r>
            <w:r>
              <w:rPr>
                <w:rFonts w:hint="eastAsia" w:ascii="宋体" w:hAnsi="宋体" w:cs="宋体"/>
                <w:b/>
                <w:bCs/>
                <w:color w:val="auto"/>
                <w:sz w:val="24"/>
                <w:szCs w:val="24"/>
                <w:highlight w:val="none"/>
                <w:vertAlign w:val="baseline"/>
                <w:lang w:val="en-US" w:eastAsia="zh-CN"/>
              </w:rPr>
              <w:t xml:space="preserve">  （元）</w:t>
            </w:r>
          </w:p>
        </w:tc>
        <w:tc>
          <w:tcPr>
            <w:tcW w:w="900"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合计金额（元）</w:t>
            </w:r>
          </w:p>
        </w:tc>
        <w:tc>
          <w:tcPr>
            <w:tcW w:w="891" w:type="dxa"/>
            <w:vAlign w:val="center"/>
          </w:tcPr>
          <w:p>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交货</w:t>
            </w:r>
            <w:r>
              <w:rPr>
                <w:rFonts w:hint="eastAsia" w:ascii="宋体" w:hAnsi="宋体" w:cs="宋体"/>
                <w:b/>
                <w:bCs/>
                <w:color w:val="auto"/>
                <w:sz w:val="24"/>
                <w:szCs w:val="24"/>
                <w:highlight w:val="none"/>
                <w:vertAlign w:val="baseline"/>
                <w:lang w:val="en-US" w:eastAsia="zh-CN"/>
              </w:rPr>
              <w:t>期限（不高于）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春秋西装</w:t>
            </w:r>
            <w:r>
              <w:rPr>
                <w:rFonts w:hint="eastAsia" w:ascii="宋体" w:hAnsi="宋体" w:cs="宋体"/>
                <w:color w:val="auto"/>
                <w:sz w:val="24"/>
                <w:szCs w:val="24"/>
                <w:highlight w:val="none"/>
                <w:lang w:val="en-US" w:eastAsia="zh-CN"/>
              </w:rPr>
              <w:t>（一衣一裤）</w:t>
            </w:r>
          </w:p>
        </w:tc>
        <w:tc>
          <w:tcPr>
            <w:tcW w:w="765"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136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2400" w:type="dxa"/>
            <w:vAlign w:val="center"/>
          </w:tcPr>
          <w:p>
            <w:pPr>
              <w:ind w:firstLine="210" w:firstLineChars="100"/>
              <w:jc w:val="both"/>
              <w:rPr>
                <w:rFonts w:hint="eastAsia" w:ascii="宋体" w:hAnsi="宋体"/>
                <w:color w:val="auto"/>
                <w:kern w:val="0"/>
                <w:highlight w:val="none"/>
                <w:lang w:bidi="ar"/>
              </w:rPr>
            </w:pPr>
            <w:r>
              <w:rPr>
                <w:rFonts w:hint="eastAsia" w:ascii="宋体" w:hAnsi="宋体"/>
                <w:color w:val="auto"/>
                <w:kern w:val="0"/>
                <w:highlight w:val="none"/>
                <w:lang w:val="en-US" w:eastAsia="zh-CN" w:bidi="ar"/>
              </w:rPr>
              <w:t>5</w:t>
            </w:r>
            <w:r>
              <w:rPr>
                <w:rFonts w:hint="eastAsia" w:ascii="宋体" w:hAnsi="宋体"/>
                <w:color w:val="auto"/>
                <w:kern w:val="0"/>
                <w:highlight w:val="none"/>
                <w:lang w:bidi="ar"/>
              </w:rPr>
              <w:t>0%羊毛，</w:t>
            </w:r>
            <w:r>
              <w:rPr>
                <w:rFonts w:hint="eastAsia" w:ascii="宋体" w:hAnsi="宋体"/>
                <w:color w:val="auto"/>
                <w:kern w:val="0"/>
                <w:highlight w:val="none"/>
                <w:lang w:val="en-US" w:eastAsia="zh-CN" w:bidi="ar"/>
              </w:rPr>
              <w:t>50%其它</w:t>
            </w:r>
          </w:p>
        </w:tc>
        <w:tc>
          <w:tcPr>
            <w:tcW w:w="710"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200</w:t>
            </w:r>
          </w:p>
        </w:tc>
        <w:tc>
          <w:tcPr>
            <w:tcW w:w="54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910" w:type="dxa"/>
            <w:vAlign w:val="center"/>
          </w:tcPr>
          <w:p>
            <w:pPr>
              <w:jc w:val="center"/>
              <w:rPr>
                <w:rFonts w:hint="default" w:ascii="宋体" w:hAnsi="宋体" w:eastAsia="宋体" w:cs="宋体"/>
                <w:color w:val="auto"/>
                <w:sz w:val="24"/>
                <w:szCs w:val="24"/>
                <w:highlight w:val="none"/>
                <w:vertAlign w:val="baseline"/>
                <w:lang w:val="en-US" w:eastAsia="zh-CN"/>
              </w:rPr>
            </w:pPr>
          </w:p>
        </w:tc>
        <w:tc>
          <w:tcPr>
            <w:tcW w:w="90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891"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194"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长袖衬衣</w:t>
            </w:r>
          </w:p>
        </w:tc>
        <w:tc>
          <w:tcPr>
            <w:tcW w:w="765"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136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2400" w:type="dxa"/>
            <w:vAlign w:val="center"/>
          </w:tcPr>
          <w:p>
            <w:pPr>
              <w:jc w:val="center"/>
              <w:rPr>
                <w:rFonts w:hint="eastAsia" w:ascii="宋体" w:hAnsi="宋体"/>
                <w:color w:val="auto"/>
                <w:kern w:val="0"/>
                <w:highlight w:val="none"/>
                <w:lang w:bidi="ar"/>
              </w:rPr>
            </w:pPr>
            <w:r>
              <w:rPr>
                <w:rFonts w:hint="eastAsia" w:ascii="宋体" w:hAnsi="宋体"/>
                <w:color w:val="auto"/>
                <w:kern w:val="0"/>
                <w:highlight w:val="none"/>
                <w:lang w:val="en-US" w:eastAsia="zh-CN" w:bidi="ar"/>
              </w:rPr>
              <w:t>6</w:t>
            </w:r>
            <w:r>
              <w:rPr>
                <w:rFonts w:hint="eastAsia" w:ascii="宋体" w:hAnsi="宋体"/>
                <w:color w:val="auto"/>
                <w:kern w:val="0"/>
                <w:highlight w:val="none"/>
                <w:lang w:bidi="ar"/>
              </w:rPr>
              <w:t>0</w:t>
            </w:r>
            <w:r>
              <w:rPr>
                <w:rFonts w:hint="eastAsia" w:ascii="宋体" w:hAnsi="宋体"/>
                <w:color w:val="auto"/>
                <w:kern w:val="0"/>
                <w:highlight w:val="none"/>
                <w:lang w:val="en-US" w:eastAsia="zh-CN" w:bidi="ar"/>
              </w:rPr>
              <w:t>%</w:t>
            </w:r>
            <w:r>
              <w:rPr>
                <w:rFonts w:hint="eastAsia" w:ascii="宋体" w:hAnsi="宋体"/>
                <w:color w:val="auto"/>
                <w:kern w:val="0"/>
                <w:highlight w:val="none"/>
                <w:lang w:bidi="ar"/>
              </w:rPr>
              <w:t>棉</w:t>
            </w:r>
            <w:r>
              <w:rPr>
                <w:rFonts w:hint="eastAsia" w:ascii="宋体" w:hAnsi="宋体"/>
                <w:color w:val="auto"/>
                <w:kern w:val="0"/>
                <w:highlight w:val="none"/>
                <w:lang w:eastAsia="zh-CN" w:bidi="ar"/>
              </w:rPr>
              <w:t>，</w:t>
            </w:r>
            <w:r>
              <w:rPr>
                <w:rFonts w:hint="eastAsia" w:ascii="宋体" w:hAnsi="宋体"/>
                <w:color w:val="auto"/>
                <w:kern w:val="0"/>
                <w:highlight w:val="none"/>
                <w:lang w:val="en-US" w:eastAsia="zh-CN" w:bidi="ar"/>
              </w:rPr>
              <w:t>40%其它</w:t>
            </w:r>
          </w:p>
        </w:tc>
        <w:tc>
          <w:tcPr>
            <w:tcW w:w="710"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300</w:t>
            </w:r>
          </w:p>
        </w:tc>
        <w:tc>
          <w:tcPr>
            <w:tcW w:w="54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件</w:t>
            </w:r>
          </w:p>
        </w:tc>
        <w:tc>
          <w:tcPr>
            <w:tcW w:w="910" w:type="dxa"/>
            <w:vAlign w:val="center"/>
          </w:tcPr>
          <w:p>
            <w:pPr>
              <w:jc w:val="center"/>
              <w:rPr>
                <w:rFonts w:hint="default" w:ascii="宋体" w:hAnsi="宋体" w:eastAsia="宋体" w:cs="宋体"/>
                <w:color w:val="auto"/>
                <w:sz w:val="24"/>
                <w:szCs w:val="24"/>
                <w:highlight w:val="none"/>
                <w:vertAlign w:val="baseline"/>
                <w:lang w:val="en-US" w:eastAsia="zh-CN"/>
              </w:rPr>
            </w:pPr>
          </w:p>
        </w:tc>
        <w:tc>
          <w:tcPr>
            <w:tcW w:w="90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891"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194"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短袖衬衣</w:t>
            </w:r>
          </w:p>
        </w:tc>
        <w:tc>
          <w:tcPr>
            <w:tcW w:w="765"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136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2400" w:type="dxa"/>
            <w:vAlign w:val="center"/>
          </w:tcPr>
          <w:p>
            <w:pPr>
              <w:jc w:val="center"/>
              <w:rPr>
                <w:rFonts w:hint="eastAsia" w:ascii="宋体" w:hAnsi="宋体"/>
                <w:color w:val="auto"/>
                <w:kern w:val="0"/>
                <w:highlight w:val="none"/>
                <w:lang w:bidi="ar"/>
              </w:rPr>
            </w:pPr>
            <w:r>
              <w:rPr>
                <w:rFonts w:hint="eastAsia" w:ascii="宋体" w:hAnsi="宋体"/>
                <w:color w:val="auto"/>
                <w:kern w:val="0"/>
                <w:highlight w:val="none"/>
                <w:lang w:val="en-US" w:eastAsia="zh-CN" w:bidi="ar"/>
              </w:rPr>
              <w:t>6</w:t>
            </w:r>
            <w:r>
              <w:rPr>
                <w:rFonts w:hint="eastAsia" w:ascii="宋体" w:hAnsi="宋体"/>
                <w:color w:val="auto"/>
                <w:kern w:val="0"/>
                <w:highlight w:val="none"/>
                <w:lang w:bidi="ar"/>
              </w:rPr>
              <w:t>0</w:t>
            </w:r>
            <w:r>
              <w:rPr>
                <w:rFonts w:hint="eastAsia" w:ascii="宋体" w:hAnsi="宋体"/>
                <w:color w:val="auto"/>
                <w:kern w:val="0"/>
                <w:highlight w:val="none"/>
                <w:lang w:val="en-US" w:eastAsia="zh-CN" w:bidi="ar"/>
              </w:rPr>
              <w:t>%</w:t>
            </w:r>
            <w:r>
              <w:rPr>
                <w:rFonts w:hint="eastAsia" w:ascii="宋体" w:hAnsi="宋体"/>
                <w:color w:val="auto"/>
                <w:kern w:val="0"/>
                <w:highlight w:val="none"/>
                <w:lang w:bidi="ar"/>
              </w:rPr>
              <w:t>棉</w:t>
            </w:r>
            <w:r>
              <w:rPr>
                <w:rFonts w:hint="eastAsia" w:ascii="宋体" w:hAnsi="宋体"/>
                <w:color w:val="auto"/>
                <w:kern w:val="0"/>
                <w:highlight w:val="none"/>
                <w:lang w:eastAsia="zh-CN" w:bidi="ar"/>
              </w:rPr>
              <w:t>，</w:t>
            </w:r>
            <w:r>
              <w:rPr>
                <w:rFonts w:hint="eastAsia" w:ascii="宋体" w:hAnsi="宋体"/>
                <w:color w:val="auto"/>
                <w:kern w:val="0"/>
                <w:highlight w:val="none"/>
                <w:lang w:val="en-US" w:eastAsia="zh-CN" w:bidi="ar"/>
              </w:rPr>
              <w:t>40%其它</w:t>
            </w:r>
          </w:p>
        </w:tc>
        <w:tc>
          <w:tcPr>
            <w:tcW w:w="710"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300</w:t>
            </w:r>
          </w:p>
        </w:tc>
        <w:tc>
          <w:tcPr>
            <w:tcW w:w="54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件</w:t>
            </w:r>
          </w:p>
        </w:tc>
        <w:tc>
          <w:tcPr>
            <w:tcW w:w="910" w:type="dxa"/>
            <w:vAlign w:val="center"/>
          </w:tcPr>
          <w:p>
            <w:pPr>
              <w:jc w:val="center"/>
              <w:rPr>
                <w:rFonts w:hint="default" w:ascii="宋体" w:hAnsi="宋体" w:eastAsia="宋体" w:cs="宋体"/>
                <w:color w:val="auto"/>
                <w:sz w:val="24"/>
                <w:szCs w:val="24"/>
                <w:highlight w:val="none"/>
                <w:vertAlign w:val="baseline"/>
                <w:lang w:val="en-US" w:eastAsia="zh-CN"/>
              </w:rPr>
            </w:pPr>
          </w:p>
        </w:tc>
        <w:tc>
          <w:tcPr>
            <w:tcW w:w="90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891"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194"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夏装西裤</w:t>
            </w:r>
          </w:p>
        </w:tc>
        <w:tc>
          <w:tcPr>
            <w:tcW w:w="765"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136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24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olor w:val="auto"/>
                <w:kern w:val="0"/>
                <w:highlight w:val="none"/>
                <w:lang w:bidi="ar"/>
              </w:rPr>
              <w:t>50%羊毛</w:t>
            </w:r>
            <w:r>
              <w:rPr>
                <w:rFonts w:hint="eastAsia" w:ascii="宋体" w:hAnsi="宋体"/>
                <w:color w:val="auto"/>
                <w:kern w:val="0"/>
                <w:highlight w:val="none"/>
                <w:lang w:eastAsia="zh-CN" w:bidi="ar"/>
              </w:rPr>
              <w:t>，</w:t>
            </w:r>
            <w:r>
              <w:rPr>
                <w:rFonts w:hint="eastAsia" w:ascii="宋体" w:hAnsi="宋体"/>
                <w:color w:val="auto"/>
                <w:kern w:val="0"/>
                <w:highlight w:val="none"/>
                <w:lang w:val="en-US" w:eastAsia="zh-CN" w:bidi="ar"/>
              </w:rPr>
              <w:t>50%其它</w:t>
            </w:r>
          </w:p>
        </w:tc>
        <w:tc>
          <w:tcPr>
            <w:tcW w:w="710"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300</w:t>
            </w:r>
          </w:p>
        </w:tc>
        <w:tc>
          <w:tcPr>
            <w:tcW w:w="54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条</w:t>
            </w:r>
          </w:p>
        </w:tc>
        <w:tc>
          <w:tcPr>
            <w:tcW w:w="910" w:type="dxa"/>
            <w:vAlign w:val="center"/>
          </w:tcPr>
          <w:p>
            <w:pPr>
              <w:jc w:val="center"/>
              <w:rPr>
                <w:rFonts w:hint="default" w:ascii="宋体" w:hAnsi="宋体" w:eastAsia="宋体" w:cs="宋体"/>
                <w:color w:val="auto"/>
                <w:sz w:val="24"/>
                <w:szCs w:val="24"/>
                <w:highlight w:val="none"/>
                <w:vertAlign w:val="baseline"/>
                <w:lang w:val="en-US" w:eastAsia="zh-CN"/>
              </w:rPr>
            </w:pPr>
          </w:p>
        </w:tc>
        <w:tc>
          <w:tcPr>
            <w:tcW w:w="90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891"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94"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冬季多功能服</w:t>
            </w:r>
          </w:p>
        </w:tc>
        <w:tc>
          <w:tcPr>
            <w:tcW w:w="765"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136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24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olor w:val="auto"/>
                <w:kern w:val="0"/>
                <w:highlight w:val="none"/>
              </w:rPr>
              <w:t>面料</w:t>
            </w:r>
            <w:r>
              <w:rPr>
                <w:rFonts w:hint="eastAsia" w:ascii="宋体" w:hAnsi="宋体"/>
                <w:color w:val="auto"/>
                <w:kern w:val="0"/>
                <w:highlight w:val="none"/>
                <w:lang w:eastAsia="zh-CN"/>
              </w:rPr>
              <w:t>不限</w:t>
            </w:r>
            <w:r>
              <w:rPr>
                <w:rFonts w:hint="eastAsia" w:ascii="宋体" w:hAnsi="宋体"/>
                <w:color w:val="auto"/>
                <w:kern w:val="0"/>
                <w:highlight w:val="none"/>
              </w:rPr>
              <w:t>；填充物：90%白羽绒，羽绒内胆</w:t>
            </w:r>
            <w:r>
              <w:rPr>
                <w:rFonts w:hint="eastAsia" w:ascii="宋体" w:hAnsi="宋体"/>
                <w:color w:val="auto"/>
                <w:kern w:val="0"/>
                <w:highlight w:val="none"/>
                <w:lang w:eastAsia="zh-CN"/>
              </w:rPr>
              <w:t>。</w:t>
            </w:r>
          </w:p>
        </w:tc>
        <w:tc>
          <w:tcPr>
            <w:tcW w:w="710"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100</w:t>
            </w:r>
          </w:p>
        </w:tc>
        <w:tc>
          <w:tcPr>
            <w:tcW w:w="54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件</w:t>
            </w:r>
          </w:p>
        </w:tc>
        <w:tc>
          <w:tcPr>
            <w:tcW w:w="910" w:type="dxa"/>
            <w:vAlign w:val="center"/>
          </w:tcPr>
          <w:p>
            <w:pPr>
              <w:jc w:val="center"/>
              <w:rPr>
                <w:rFonts w:hint="default" w:ascii="宋体" w:hAnsi="宋体" w:eastAsia="宋体" w:cs="宋体"/>
                <w:color w:val="auto"/>
                <w:sz w:val="24"/>
                <w:szCs w:val="24"/>
                <w:highlight w:val="none"/>
                <w:vertAlign w:val="baseline"/>
                <w:lang w:val="en-US" w:eastAsia="zh-CN"/>
              </w:rPr>
            </w:pPr>
          </w:p>
        </w:tc>
        <w:tc>
          <w:tcPr>
            <w:tcW w:w="900" w:type="dxa"/>
            <w:vAlign w:val="center"/>
          </w:tcPr>
          <w:p>
            <w:pPr>
              <w:jc w:val="both"/>
              <w:rPr>
                <w:rFonts w:hint="eastAsia" w:ascii="宋体" w:hAnsi="宋体" w:eastAsia="宋体" w:cs="宋体"/>
                <w:color w:val="auto"/>
                <w:sz w:val="24"/>
                <w:szCs w:val="24"/>
                <w:highlight w:val="none"/>
                <w:vertAlign w:val="baseline"/>
                <w:lang w:val="en-US" w:eastAsia="zh-CN"/>
              </w:rPr>
            </w:pPr>
          </w:p>
        </w:tc>
        <w:tc>
          <w:tcPr>
            <w:tcW w:w="891"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194"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马甲</w:t>
            </w:r>
          </w:p>
        </w:tc>
        <w:tc>
          <w:tcPr>
            <w:tcW w:w="765"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136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2400" w:type="dxa"/>
            <w:vAlign w:val="center"/>
          </w:tcPr>
          <w:p>
            <w:pPr>
              <w:jc w:val="center"/>
              <w:rPr>
                <w:rFonts w:hint="eastAsia" w:ascii="宋体" w:hAnsi="宋体"/>
                <w:color w:val="auto"/>
                <w:kern w:val="0"/>
                <w:highlight w:val="none"/>
              </w:rPr>
            </w:pPr>
            <w:r>
              <w:rPr>
                <w:rFonts w:hint="eastAsia" w:ascii="宋体" w:hAnsi="宋体"/>
                <w:color w:val="auto"/>
                <w:kern w:val="0"/>
                <w:highlight w:val="none"/>
                <w:lang w:val="en-US" w:eastAsia="zh-CN" w:bidi="ar"/>
              </w:rPr>
              <w:t>5</w:t>
            </w:r>
            <w:r>
              <w:rPr>
                <w:rFonts w:hint="eastAsia" w:ascii="宋体" w:hAnsi="宋体"/>
                <w:color w:val="auto"/>
                <w:kern w:val="0"/>
                <w:highlight w:val="none"/>
                <w:lang w:bidi="ar"/>
              </w:rPr>
              <w:t>0%羊毛，</w:t>
            </w:r>
            <w:r>
              <w:rPr>
                <w:rFonts w:hint="eastAsia" w:ascii="宋体" w:hAnsi="宋体"/>
                <w:color w:val="auto"/>
                <w:kern w:val="0"/>
                <w:highlight w:val="none"/>
                <w:lang w:val="en-US" w:eastAsia="zh-CN" w:bidi="ar"/>
              </w:rPr>
              <w:t>50%其它</w:t>
            </w:r>
          </w:p>
        </w:tc>
        <w:tc>
          <w:tcPr>
            <w:tcW w:w="710"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250</w:t>
            </w:r>
          </w:p>
        </w:tc>
        <w:tc>
          <w:tcPr>
            <w:tcW w:w="54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件</w:t>
            </w:r>
          </w:p>
        </w:tc>
        <w:tc>
          <w:tcPr>
            <w:tcW w:w="910" w:type="dxa"/>
            <w:vAlign w:val="center"/>
          </w:tcPr>
          <w:p>
            <w:pPr>
              <w:jc w:val="center"/>
              <w:rPr>
                <w:rFonts w:hint="default" w:ascii="宋体" w:hAnsi="宋体" w:eastAsia="宋体" w:cs="宋体"/>
                <w:color w:val="auto"/>
                <w:sz w:val="24"/>
                <w:szCs w:val="24"/>
                <w:highlight w:val="none"/>
                <w:vertAlign w:val="baseline"/>
                <w:lang w:val="en-US" w:eastAsia="zh-CN"/>
              </w:rPr>
            </w:pPr>
          </w:p>
        </w:tc>
        <w:tc>
          <w:tcPr>
            <w:tcW w:w="900" w:type="dxa"/>
            <w:vAlign w:val="center"/>
          </w:tcPr>
          <w:p>
            <w:pPr>
              <w:jc w:val="both"/>
              <w:rPr>
                <w:rFonts w:hint="eastAsia" w:ascii="宋体" w:hAnsi="宋体" w:eastAsia="宋体" w:cs="宋体"/>
                <w:color w:val="auto"/>
                <w:sz w:val="24"/>
                <w:szCs w:val="24"/>
                <w:highlight w:val="none"/>
                <w:vertAlign w:val="baseline"/>
                <w:lang w:val="en-US" w:eastAsia="zh-CN"/>
              </w:rPr>
            </w:pPr>
          </w:p>
        </w:tc>
        <w:tc>
          <w:tcPr>
            <w:tcW w:w="891"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94" w:type="dxa"/>
            <w:vAlign w:val="center"/>
          </w:tcPr>
          <w:p>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夏装半裙</w:t>
            </w:r>
          </w:p>
        </w:tc>
        <w:tc>
          <w:tcPr>
            <w:tcW w:w="765"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1360" w:type="dxa"/>
            <w:vAlign w:val="center"/>
          </w:tcPr>
          <w:p>
            <w:pPr>
              <w:jc w:val="center"/>
              <w:rPr>
                <w:rFonts w:hint="eastAsia" w:ascii="宋体" w:hAnsi="宋体" w:eastAsia="宋体" w:cs="宋体"/>
                <w:color w:val="auto"/>
                <w:sz w:val="24"/>
                <w:szCs w:val="24"/>
                <w:highlight w:val="none"/>
                <w:vertAlign w:val="baseline"/>
                <w:lang w:val="en-US" w:eastAsia="zh-CN"/>
              </w:rPr>
            </w:pPr>
          </w:p>
        </w:tc>
        <w:tc>
          <w:tcPr>
            <w:tcW w:w="2400" w:type="dxa"/>
            <w:vAlign w:val="center"/>
          </w:tcPr>
          <w:p>
            <w:pPr>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bidi="ar"/>
              </w:rPr>
              <w:t>5</w:t>
            </w:r>
            <w:r>
              <w:rPr>
                <w:rFonts w:hint="eastAsia" w:ascii="宋体" w:hAnsi="宋体"/>
                <w:color w:val="auto"/>
                <w:kern w:val="0"/>
                <w:highlight w:val="none"/>
                <w:lang w:bidi="ar"/>
              </w:rPr>
              <w:t>0%羊毛，</w:t>
            </w:r>
            <w:r>
              <w:rPr>
                <w:rFonts w:hint="eastAsia" w:ascii="宋体" w:hAnsi="宋体"/>
                <w:color w:val="auto"/>
                <w:kern w:val="0"/>
                <w:highlight w:val="none"/>
                <w:lang w:val="en-US" w:eastAsia="zh-CN" w:bidi="ar"/>
              </w:rPr>
              <w:t>50%其它</w:t>
            </w:r>
          </w:p>
        </w:tc>
        <w:tc>
          <w:tcPr>
            <w:tcW w:w="710"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180</w:t>
            </w:r>
          </w:p>
        </w:tc>
        <w:tc>
          <w:tcPr>
            <w:tcW w:w="540" w:type="dxa"/>
            <w:vAlign w:val="center"/>
          </w:tcPr>
          <w:p>
            <w:pPr>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条</w:t>
            </w:r>
          </w:p>
        </w:tc>
        <w:tc>
          <w:tcPr>
            <w:tcW w:w="910" w:type="dxa"/>
            <w:vAlign w:val="center"/>
          </w:tcPr>
          <w:p>
            <w:pPr>
              <w:jc w:val="center"/>
              <w:rPr>
                <w:rFonts w:hint="default" w:ascii="宋体" w:hAnsi="宋体" w:eastAsia="宋体" w:cs="宋体"/>
                <w:color w:val="auto"/>
                <w:sz w:val="24"/>
                <w:szCs w:val="24"/>
                <w:highlight w:val="none"/>
                <w:vertAlign w:val="baseline"/>
                <w:lang w:val="en-US" w:eastAsia="zh-CN"/>
              </w:rPr>
            </w:pPr>
          </w:p>
        </w:tc>
        <w:tc>
          <w:tcPr>
            <w:tcW w:w="900" w:type="dxa"/>
            <w:vAlign w:val="center"/>
          </w:tcPr>
          <w:p>
            <w:pPr>
              <w:jc w:val="both"/>
              <w:rPr>
                <w:rFonts w:hint="eastAsia" w:ascii="宋体" w:hAnsi="宋体" w:eastAsia="宋体" w:cs="宋体"/>
                <w:color w:val="auto"/>
                <w:sz w:val="24"/>
                <w:szCs w:val="24"/>
                <w:highlight w:val="none"/>
                <w:vertAlign w:val="baseline"/>
                <w:lang w:val="en-US" w:eastAsia="zh-CN"/>
              </w:rPr>
            </w:pPr>
          </w:p>
        </w:tc>
        <w:tc>
          <w:tcPr>
            <w:tcW w:w="891"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879" w:type="dxa"/>
            <w:gridSpan w:val="7"/>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比选报价</w:t>
            </w:r>
            <w:r>
              <w:rPr>
                <w:rFonts w:hint="eastAsia" w:ascii="宋体" w:hAnsi="宋体" w:cs="宋体"/>
                <w:b/>
                <w:bCs/>
                <w:color w:val="auto"/>
                <w:sz w:val="24"/>
                <w:szCs w:val="24"/>
                <w:highlight w:val="none"/>
                <w:vertAlign w:val="baseline"/>
                <w:lang w:val="en-US" w:eastAsia="zh-CN"/>
              </w:rPr>
              <w:t>（元）</w:t>
            </w:r>
          </w:p>
        </w:tc>
        <w:tc>
          <w:tcPr>
            <w:tcW w:w="1791" w:type="dxa"/>
            <w:gridSpan w:val="2"/>
            <w:vAlign w:val="center"/>
          </w:tcPr>
          <w:p>
            <w:pPr>
              <w:jc w:val="both"/>
              <w:rPr>
                <w:rFonts w:hint="eastAsia" w:ascii="宋体" w:hAnsi="宋体" w:eastAsia="宋体" w:cs="宋体"/>
                <w:color w:val="auto"/>
                <w:sz w:val="24"/>
                <w:szCs w:val="24"/>
                <w:highlight w:val="none"/>
                <w:vertAlign w:val="baseline"/>
                <w:lang w:val="en-US" w:eastAsia="zh-CN"/>
              </w:rPr>
            </w:pPr>
          </w:p>
        </w:tc>
      </w:tr>
    </w:tbl>
    <w:p>
      <w:pPr>
        <w:spacing w:line="240" w:lineRule="auto"/>
        <w:rPr>
          <w:rFonts w:hint="eastAsia" w:cs="Times New Roman"/>
          <w:b/>
          <w:color w:val="auto"/>
          <w:sz w:val="24"/>
          <w:szCs w:val="24"/>
          <w:highlight w:val="none"/>
          <w:lang w:val="en-US" w:eastAsia="zh-CN"/>
        </w:rPr>
      </w:pPr>
      <w:r>
        <w:rPr>
          <w:rFonts w:hint="eastAsia" w:cs="Times New Roman"/>
          <w:b/>
          <w:color w:val="auto"/>
          <w:sz w:val="24"/>
          <w:szCs w:val="24"/>
          <w:highlight w:val="none"/>
          <w:lang w:val="en-US" w:eastAsia="zh-CN"/>
        </w:rPr>
        <w:t xml:space="preserve">注:本表所示数量为预计数量，具体以实际发生为准。                    </w:t>
      </w:r>
    </w:p>
    <w:p>
      <w:pPr>
        <w:widowControl/>
        <w:jc w:val="center"/>
        <w:rPr>
          <w:rFonts w:hint="eastAsia" w:cs="Times New Roman"/>
          <w:b/>
          <w:color w:val="auto"/>
          <w:sz w:val="24"/>
          <w:szCs w:val="24"/>
          <w:highlight w:val="none"/>
          <w:lang w:val="en-US" w:eastAsia="zh-CN"/>
        </w:rPr>
      </w:pPr>
      <w:r>
        <w:rPr>
          <w:rFonts w:hint="eastAsia" w:cs="Times New Roman"/>
          <w:b/>
          <w:color w:val="auto"/>
          <w:sz w:val="24"/>
          <w:szCs w:val="24"/>
          <w:highlight w:val="none"/>
          <w:lang w:val="en-US" w:eastAsia="zh-CN"/>
        </w:rPr>
        <w:t xml:space="preserve">                    </w:t>
      </w:r>
    </w:p>
    <w:p>
      <w:pPr>
        <w:widowControl/>
        <w:jc w:val="center"/>
        <w:rPr>
          <w:rFonts w:hint="eastAsia" w:cs="Times New Roman"/>
          <w:b/>
          <w:color w:val="auto"/>
          <w:sz w:val="24"/>
          <w:szCs w:val="24"/>
          <w:highlight w:val="none"/>
          <w:lang w:val="en-US" w:eastAsia="zh-CN"/>
        </w:rPr>
      </w:pPr>
    </w:p>
    <w:p>
      <w:pPr>
        <w:widowControl/>
        <w:jc w:val="center"/>
        <w:rPr>
          <w:rFonts w:hint="eastAsia" w:ascii="Times New Roman" w:hAnsi="Times New Roman" w:cs="Times New Roman"/>
          <w:b/>
          <w:color w:val="auto"/>
          <w:sz w:val="24"/>
          <w:szCs w:val="24"/>
          <w:highlight w:val="none"/>
          <w:lang w:eastAsia="zh-CN"/>
        </w:rPr>
      </w:pPr>
      <w:r>
        <w:rPr>
          <w:rFonts w:hint="eastAsia"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eastAsia="zh-CN"/>
        </w:rPr>
        <w:t xml:space="preserve">比选申请人：             （盖单位章） </w:t>
      </w:r>
    </w:p>
    <w:p>
      <w:pPr>
        <w:widowControl/>
        <w:jc w:val="center"/>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 xml:space="preserve">        </w:t>
      </w:r>
      <w:r>
        <w:rPr>
          <w:rFonts w:hint="eastAsia"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eastAsia="zh-CN"/>
        </w:rPr>
        <w:t xml:space="preserve">法定代表人：              （签字） </w:t>
      </w:r>
    </w:p>
    <w:p>
      <w:pPr>
        <w:rPr>
          <w:rFonts w:hint="eastAsia" w:ascii="方正小标宋简体" w:hAnsi="方正小标宋简体" w:eastAsia="方正小标宋简体" w:cs="方正小标宋简体"/>
          <w:b/>
          <w:color w:val="auto"/>
          <w:sz w:val="28"/>
          <w:szCs w:val="28"/>
          <w:highlight w:val="none"/>
          <w:lang w:val="en-US" w:eastAsia="zh-CN"/>
        </w:rPr>
      </w:pPr>
    </w:p>
    <w:p>
      <w:pPr>
        <w:jc w:val="center"/>
        <w:rPr>
          <w:rFonts w:hint="eastAsia" w:ascii="方正小标宋简体" w:hAnsi="方正小标宋简体" w:eastAsia="方正小标宋简体" w:cs="方正小标宋简体"/>
          <w:b/>
          <w:color w:val="auto"/>
          <w:sz w:val="28"/>
          <w:szCs w:val="28"/>
          <w:highlight w:val="none"/>
          <w:lang w:val="en-US" w:eastAsia="zh-CN"/>
        </w:rPr>
      </w:pPr>
      <w:r>
        <w:rPr>
          <w:rFonts w:hint="eastAsia" w:ascii="方正小标宋简体" w:hAnsi="方正小标宋简体" w:eastAsia="方正小标宋简体" w:cs="方正小标宋简体"/>
          <w:b/>
          <w:color w:val="auto"/>
          <w:sz w:val="28"/>
          <w:szCs w:val="28"/>
          <w:highlight w:val="none"/>
          <w:lang w:val="en-US" w:eastAsia="zh-CN"/>
        </w:rPr>
        <w:t>五、售后服务计划</w:t>
      </w:r>
    </w:p>
    <w:p>
      <w:pP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比选申请</w:t>
      </w:r>
      <w:r>
        <w:rPr>
          <w:rFonts w:ascii="宋体" w:hAnsi="宋体"/>
          <w:color w:val="auto"/>
          <w:szCs w:val="21"/>
          <w:highlight w:val="none"/>
        </w:rPr>
        <w:t>人针对本项目制定售后服务计划</w:t>
      </w:r>
      <w:r>
        <w:rPr>
          <w:rFonts w:hint="eastAsia" w:ascii="宋体" w:hAnsi="宋体"/>
          <w:color w:val="auto"/>
          <w:szCs w:val="21"/>
          <w:highlight w:val="none"/>
          <w:lang w:eastAsia="zh-CN"/>
        </w:rPr>
        <w:t>。</w:t>
      </w:r>
    </w:p>
    <w:p>
      <w:pPr>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2、承诺电话响应时间不超过 1 小时，到现场时间不超过 24小时，解决问题时间不超过 24 小时，每年集中提供上门服装定制服务不低于3次，其中羽绒服全年不低于2次服务。</w:t>
      </w:r>
    </w:p>
    <w:p>
      <w:pPr>
        <w:rPr>
          <w:rFonts w:hint="eastAsia" w:ascii="方正小标宋简体" w:hAnsi="方正小标宋简体" w:eastAsia="方正小标宋简体" w:cs="方正小标宋简体"/>
          <w:b/>
          <w:color w:val="auto"/>
          <w:sz w:val="28"/>
          <w:szCs w:val="28"/>
          <w:highlight w:val="none"/>
          <w:lang w:val="en-US" w:eastAsia="zh-CN"/>
        </w:rPr>
      </w:pPr>
    </w:p>
    <w:p>
      <w:pPr>
        <w:rPr>
          <w:rFonts w:hint="eastAsia" w:ascii="方正小标宋简体" w:hAnsi="方正小标宋简体" w:eastAsia="方正小标宋简体" w:cs="方正小标宋简体"/>
          <w:b/>
          <w:color w:val="auto"/>
          <w:sz w:val="28"/>
          <w:szCs w:val="28"/>
          <w:highlight w:val="none"/>
          <w:lang w:eastAsia="zh-CN"/>
        </w:rPr>
      </w:pPr>
    </w:p>
    <w:p>
      <w:pPr>
        <w:jc w:val="center"/>
        <w:rPr>
          <w:rFonts w:hint="eastAsia" w:ascii="方正小标宋简体" w:hAnsi="方正小标宋简体" w:eastAsia="方正小标宋简体" w:cs="方正小标宋简体"/>
          <w:b/>
          <w:color w:val="auto"/>
          <w:sz w:val="28"/>
          <w:szCs w:val="28"/>
          <w:highlight w:val="none"/>
          <w:lang w:eastAsia="zh-CN"/>
        </w:rPr>
      </w:pPr>
      <w:r>
        <w:rPr>
          <w:rFonts w:hint="eastAsia" w:ascii="方正小标宋简体" w:hAnsi="方正小标宋简体" w:eastAsia="方正小标宋简体" w:cs="方正小标宋简体"/>
          <w:b/>
          <w:color w:val="auto"/>
          <w:sz w:val="28"/>
          <w:szCs w:val="28"/>
          <w:highlight w:val="none"/>
          <w:lang w:eastAsia="zh-CN"/>
        </w:rPr>
        <w:t>六</w:t>
      </w:r>
      <w:r>
        <w:rPr>
          <w:rFonts w:hint="default" w:ascii="方正小标宋简体" w:hAnsi="方正小标宋简体" w:eastAsia="方正小标宋简体" w:cs="方正小标宋简体"/>
          <w:b/>
          <w:color w:val="auto"/>
          <w:sz w:val="28"/>
          <w:szCs w:val="28"/>
          <w:highlight w:val="none"/>
          <w:lang w:eastAsia="zh-CN"/>
        </w:rPr>
        <w:t>、</w:t>
      </w:r>
      <w:r>
        <w:rPr>
          <w:rFonts w:hint="eastAsia" w:ascii="方正小标宋简体" w:hAnsi="方正小标宋简体" w:eastAsia="方正小标宋简体" w:cs="方正小标宋简体"/>
          <w:b/>
          <w:color w:val="auto"/>
          <w:sz w:val="28"/>
          <w:szCs w:val="28"/>
          <w:highlight w:val="none"/>
          <w:lang w:eastAsia="zh-CN"/>
        </w:rPr>
        <w:t>比选申请</w:t>
      </w:r>
      <w:r>
        <w:rPr>
          <w:rFonts w:hint="default" w:ascii="方正小标宋简体" w:hAnsi="方正小标宋简体" w:eastAsia="方正小标宋简体" w:cs="方正小标宋简体"/>
          <w:b/>
          <w:color w:val="auto"/>
          <w:sz w:val="28"/>
          <w:szCs w:val="28"/>
          <w:highlight w:val="none"/>
          <w:lang w:eastAsia="zh-CN"/>
        </w:rPr>
        <w:t>人提交的其他资</w:t>
      </w:r>
      <w:r>
        <w:rPr>
          <w:rFonts w:hint="eastAsia" w:ascii="方正小标宋简体" w:hAnsi="方正小标宋简体" w:eastAsia="方正小标宋简体" w:cs="方正小标宋简体"/>
          <w:b/>
          <w:color w:val="auto"/>
          <w:sz w:val="28"/>
          <w:szCs w:val="28"/>
          <w:highlight w:val="none"/>
          <w:lang w:eastAsia="zh-CN"/>
        </w:rPr>
        <w:t>料</w:t>
      </w:r>
    </w:p>
    <w:p>
      <w:pPr>
        <w:jc w:val="both"/>
        <w:rPr>
          <w:rFonts w:hint="eastAsia" w:ascii="方正小标宋简体" w:hAnsi="方正小标宋简体" w:eastAsia="方正小标宋简体" w:cs="方正小标宋简体"/>
          <w:b/>
          <w:color w:val="auto"/>
          <w:sz w:val="44"/>
          <w:szCs w:val="44"/>
          <w:highlight w:val="none"/>
          <w:lang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B4D88"/>
    <w:multiLevelType w:val="singleLevel"/>
    <w:tmpl w:val="E52B4D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01D13"/>
    <w:rsid w:val="00004761"/>
    <w:rsid w:val="00011D52"/>
    <w:rsid w:val="00012775"/>
    <w:rsid w:val="00025113"/>
    <w:rsid w:val="000352F4"/>
    <w:rsid w:val="00040DD3"/>
    <w:rsid w:val="0004520D"/>
    <w:rsid w:val="00046133"/>
    <w:rsid w:val="000714C0"/>
    <w:rsid w:val="000A57F2"/>
    <w:rsid w:val="000A6CEE"/>
    <w:rsid w:val="000A6F17"/>
    <w:rsid w:val="000C1761"/>
    <w:rsid w:val="000E67B4"/>
    <w:rsid w:val="000E67E0"/>
    <w:rsid w:val="000E6AE7"/>
    <w:rsid w:val="000F3509"/>
    <w:rsid w:val="001314F3"/>
    <w:rsid w:val="00142FF3"/>
    <w:rsid w:val="001479B2"/>
    <w:rsid w:val="0019268F"/>
    <w:rsid w:val="001B3445"/>
    <w:rsid w:val="002009DF"/>
    <w:rsid w:val="00200D56"/>
    <w:rsid w:val="00201D13"/>
    <w:rsid w:val="00213E8E"/>
    <w:rsid w:val="002409CF"/>
    <w:rsid w:val="00273D63"/>
    <w:rsid w:val="002771B1"/>
    <w:rsid w:val="00280DC3"/>
    <w:rsid w:val="002A3CDC"/>
    <w:rsid w:val="002C2CB3"/>
    <w:rsid w:val="002C3083"/>
    <w:rsid w:val="002D346D"/>
    <w:rsid w:val="002D3FBE"/>
    <w:rsid w:val="002D7642"/>
    <w:rsid w:val="00314756"/>
    <w:rsid w:val="0031748A"/>
    <w:rsid w:val="00317CF3"/>
    <w:rsid w:val="003530CB"/>
    <w:rsid w:val="00376E0B"/>
    <w:rsid w:val="00395F82"/>
    <w:rsid w:val="003C2FAE"/>
    <w:rsid w:val="003C4AC0"/>
    <w:rsid w:val="003C5173"/>
    <w:rsid w:val="003C63CC"/>
    <w:rsid w:val="00402B71"/>
    <w:rsid w:val="00406744"/>
    <w:rsid w:val="00411DE6"/>
    <w:rsid w:val="0041233F"/>
    <w:rsid w:val="0042458A"/>
    <w:rsid w:val="00444003"/>
    <w:rsid w:val="00455826"/>
    <w:rsid w:val="00455972"/>
    <w:rsid w:val="0045628E"/>
    <w:rsid w:val="004642F4"/>
    <w:rsid w:val="00466507"/>
    <w:rsid w:val="00473109"/>
    <w:rsid w:val="00494C27"/>
    <w:rsid w:val="004C2C74"/>
    <w:rsid w:val="005030B8"/>
    <w:rsid w:val="00515311"/>
    <w:rsid w:val="00527928"/>
    <w:rsid w:val="005316E8"/>
    <w:rsid w:val="00544CAC"/>
    <w:rsid w:val="00547E64"/>
    <w:rsid w:val="005556ED"/>
    <w:rsid w:val="00591AF8"/>
    <w:rsid w:val="005968E5"/>
    <w:rsid w:val="005B68B5"/>
    <w:rsid w:val="005D771F"/>
    <w:rsid w:val="005E26B4"/>
    <w:rsid w:val="005E3025"/>
    <w:rsid w:val="005E50E3"/>
    <w:rsid w:val="00603B09"/>
    <w:rsid w:val="00605A20"/>
    <w:rsid w:val="0063170A"/>
    <w:rsid w:val="006355EB"/>
    <w:rsid w:val="00643F56"/>
    <w:rsid w:val="006450A8"/>
    <w:rsid w:val="00646F13"/>
    <w:rsid w:val="00650AEF"/>
    <w:rsid w:val="00670451"/>
    <w:rsid w:val="006931C6"/>
    <w:rsid w:val="00697055"/>
    <w:rsid w:val="006B1875"/>
    <w:rsid w:val="006B21A2"/>
    <w:rsid w:val="006C2A18"/>
    <w:rsid w:val="006E7092"/>
    <w:rsid w:val="006F20B0"/>
    <w:rsid w:val="00714EF5"/>
    <w:rsid w:val="00721282"/>
    <w:rsid w:val="007334D1"/>
    <w:rsid w:val="00747B5E"/>
    <w:rsid w:val="00753DB1"/>
    <w:rsid w:val="00773727"/>
    <w:rsid w:val="00775220"/>
    <w:rsid w:val="007B2458"/>
    <w:rsid w:val="007C1AAA"/>
    <w:rsid w:val="007D2B1B"/>
    <w:rsid w:val="007D5BE2"/>
    <w:rsid w:val="007E3361"/>
    <w:rsid w:val="007E5DCD"/>
    <w:rsid w:val="007F6830"/>
    <w:rsid w:val="008138A2"/>
    <w:rsid w:val="008253ED"/>
    <w:rsid w:val="00831183"/>
    <w:rsid w:val="008363BD"/>
    <w:rsid w:val="0084626B"/>
    <w:rsid w:val="00862AA1"/>
    <w:rsid w:val="00865DBC"/>
    <w:rsid w:val="00867514"/>
    <w:rsid w:val="008718EB"/>
    <w:rsid w:val="008904A5"/>
    <w:rsid w:val="008914DD"/>
    <w:rsid w:val="008947AA"/>
    <w:rsid w:val="008A5969"/>
    <w:rsid w:val="008B3CC0"/>
    <w:rsid w:val="008B7FC8"/>
    <w:rsid w:val="008C3875"/>
    <w:rsid w:val="0091313B"/>
    <w:rsid w:val="009161B6"/>
    <w:rsid w:val="00917551"/>
    <w:rsid w:val="009362B0"/>
    <w:rsid w:val="00953EC9"/>
    <w:rsid w:val="009576F2"/>
    <w:rsid w:val="00976B82"/>
    <w:rsid w:val="009776B9"/>
    <w:rsid w:val="00980747"/>
    <w:rsid w:val="0098183C"/>
    <w:rsid w:val="009A5C04"/>
    <w:rsid w:val="009C5B8A"/>
    <w:rsid w:val="009D664E"/>
    <w:rsid w:val="009F1C22"/>
    <w:rsid w:val="00A04F63"/>
    <w:rsid w:val="00A41B1E"/>
    <w:rsid w:val="00A56574"/>
    <w:rsid w:val="00A61E7E"/>
    <w:rsid w:val="00A6614A"/>
    <w:rsid w:val="00A83FDD"/>
    <w:rsid w:val="00A869DD"/>
    <w:rsid w:val="00AB383F"/>
    <w:rsid w:val="00AB7FAD"/>
    <w:rsid w:val="00AC3DC7"/>
    <w:rsid w:val="00AD6FDC"/>
    <w:rsid w:val="00AE0041"/>
    <w:rsid w:val="00AF6F6E"/>
    <w:rsid w:val="00B006A3"/>
    <w:rsid w:val="00B33125"/>
    <w:rsid w:val="00B33B03"/>
    <w:rsid w:val="00B73C8C"/>
    <w:rsid w:val="00BA30A1"/>
    <w:rsid w:val="00BB12D5"/>
    <w:rsid w:val="00BC04A6"/>
    <w:rsid w:val="00BC2934"/>
    <w:rsid w:val="00BD00AE"/>
    <w:rsid w:val="00BD04DD"/>
    <w:rsid w:val="00C01FA4"/>
    <w:rsid w:val="00C21CDE"/>
    <w:rsid w:val="00C27F1A"/>
    <w:rsid w:val="00C360A2"/>
    <w:rsid w:val="00C37DAB"/>
    <w:rsid w:val="00C43A82"/>
    <w:rsid w:val="00C46CE9"/>
    <w:rsid w:val="00C76643"/>
    <w:rsid w:val="00C82B90"/>
    <w:rsid w:val="00CA3CC9"/>
    <w:rsid w:val="00CF07BD"/>
    <w:rsid w:val="00D2079A"/>
    <w:rsid w:val="00D21A53"/>
    <w:rsid w:val="00D33662"/>
    <w:rsid w:val="00D60160"/>
    <w:rsid w:val="00D67752"/>
    <w:rsid w:val="00D87392"/>
    <w:rsid w:val="00DA6D75"/>
    <w:rsid w:val="00DB5748"/>
    <w:rsid w:val="00DC517A"/>
    <w:rsid w:val="00DD2169"/>
    <w:rsid w:val="00DD2635"/>
    <w:rsid w:val="00DD4776"/>
    <w:rsid w:val="00DD76C2"/>
    <w:rsid w:val="00DE6142"/>
    <w:rsid w:val="00DF164E"/>
    <w:rsid w:val="00E04468"/>
    <w:rsid w:val="00E12C12"/>
    <w:rsid w:val="00E31B41"/>
    <w:rsid w:val="00E3575A"/>
    <w:rsid w:val="00E52154"/>
    <w:rsid w:val="00E60982"/>
    <w:rsid w:val="00E7749D"/>
    <w:rsid w:val="00EC3E1A"/>
    <w:rsid w:val="00EC752D"/>
    <w:rsid w:val="00ED258C"/>
    <w:rsid w:val="00EE31FA"/>
    <w:rsid w:val="00EE5A85"/>
    <w:rsid w:val="00F11DA6"/>
    <w:rsid w:val="00F34CFD"/>
    <w:rsid w:val="00F70774"/>
    <w:rsid w:val="00F8132C"/>
    <w:rsid w:val="00F86544"/>
    <w:rsid w:val="00F87871"/>
    <w:rsid w:val="00F94AF2"/>
    <w:rsid w:val="00FB792E"/>
    <w:rsid w:val="01875B62"/>
    <w:rsid w:val="01E703BF"/>
    <w:rsid w:val="01EA02EB"/>
    <w:rsid w:val="020F1B78"/>
    <w:rsid w:val="023D14FA"/>
    <w:rsid w:val="02631007"/>
    <w:rsid w:val="02B52DA0"/>
    <w:rsid w:val="02E56F83"/>
    <w:rsid w:val="02E80B5F"/>
    <w:rsid w:val="02F27834"/>
    <w:rsid w:val="031B3933"/>
    <w:rsid w:val="033F06F2"/>
    <w:rsid w:val="037654CF"/>
    <w:rsid w:val="03D062AD"/>
    <w:rsid w:val="03FF4810"/>
    <w:rsid w:val="040E17B9"/>
    <w:rsid w:val="049950B3"/>
    <w:rsid w:val="04A7364D"/>
    <w:rsid w:val="0506345C"/>
    <w:rsid w:val="050F40ED"/>
    <w:rsid w:val="052808F0"/>
    <w:rsid w:val="05291AEB"/>
    <w:rsid w:val="053E3374"/>
    <w:rsid w:val="0547504D"/>
    <w:rsid w:val="0549345A"/>
    <w:rsid w:val="056C4423"/>
    <w:rsid w:val="05AE11F4"/>
    <w:rsid w:val="05CE25FC"/>
    <w:rsid w:val="05F0714F"/>
    <w:rsid w:val="05F25D6C"/>
    <w:rsid w:val="060623C3"/>
    <w:rsid w:val="0656751B"/>
    <w:rsid w:val="065836F3"/>
    <w:rsid w:val="066A2A96"/>
    <w:rsid w:val="06863C68"/>
    <w:rsid w:val="068A11BD"/>
    <w:rsid w:val="068B3504"/>
    <w:rsid w:val="07517F6B"/>
    <w:rsid w:val="082B103B"/>
    <w:rsid w:val="08D35C14"/>
    <w:rsid w:val="09464796"/>
    <w:rsid w:val="098A2146"/>
    <w:rsid w:val="09DE365D"/>
    <w:rsid w:val="0A3727D5"/>
    <w:rsid w:val="0A3C1F16"/>
    <w:rsid w:val="0A444003"/>
    <w:rsid w:val="0A9A4607"/>
    <w:rsid w:val="0AA8145B"/>
    <w:rsid w:val="0AC949DA"/>
    <w:rsid w:val="0AD82F2F"/>
    <w:rsid w:val="0ADC4CF5"/>
    <w:rsid w:val="0B064B99"/>
    <w:rsid w:val="0B1F243B"/>
    <w:rsid w:val="0B6B54A3"/>
    <w:rsid w:val="0B6D5A5E"/>
    <w:rsid w:val="0B771C5A"/>
    <w:rsid w:val="0BA258C5"/>
    <w:rsid w:val="0BA320C5"/>
    <w:rsid w:val="0BFA52E3"/>
    <w:rsid w:val="0C5850C1"/>
    <w:rsid w:val="0C5E49AE"/>
    <w:rsid w:val="0C736C09"/>
    <w:rsid w:val="0C8C6EA8"/>
    <w:rsid w:val="0D741558"/>
    <w:rsid w:val="0D8A3FA2"/>
    <w:rsid w:val="0DCC5C6F"/>
    <w:rsid w:val="0DF750C0"/>
    <w:rsid w:val="0E496B65"/>
    <w:rsid w:val="0E6A3C64"/>
    <w:rsid w:val="0E6C0D35"/>
    <w:rsid w:val="0E6F401D"/>
    <w:rsid w:val="0EAC032E"/>
    <w:rsid w:val="0EDF6CE4"/>
    <w:rsid w:val="0EEA5FA6"/>
    <w:rsid w:val="0EFE6251"/>
    <w:rsid w:val="0F266F22"/>
    <w:rsid w:val="0F4A6EF3"/>
    <w:rsid w:val="0FC0196C"/>
    <w:rsid w:val="0FF14B2A"/>
    <w:rsid w:val="10451315"/>
    <w:rsid w:val="10983562"/>
    <w:rsid w:val="10B77A52"/>
    <w:rsid w:val="10D41D6E"/>
    <w:rsid w:val="111444E4"/>
    <w:rsid w:val="11811963"/>
    <w:rsid w:val="121E79A1"/>
    <w:rsid w:val="122037B2"/>
    <w:rsid w:val="12264A80"/>
    <w:rsid w:val="12652289"/>
    <w:rsid w:val="127110FA"/>
    <w:rsid w:val="12736BC5"/>
    <w:rsid w:val="12A37856"/>
    <w:rsid w:val="135A4DD6"/>
    <w:rsid w:val="137D2CC0"/>
    <w:rsid w:val="138F59EF"/>
    <w:rsid w:val="139F2049"/>
    <w:rsid w:val="13EC093A"/>
    <w:rsid w:val="14B3567A"/>
    <w:rsid w:val="14C22E1E"/>
    <w:rsid w:val="14D73E30"/>
    <w:rsid w:val="14F63617"/>
    <w:rsid w:val="155A21B4"/>
    <w:rsid w:val="15A54567"/>
    <w:rsid w:val="162F5805"/>
    <w:rsid w:val="165979E6"/>
    <w:rsid w:val="16604765"/>
    <w:rsid w:val="16B97608"/>
    <w:rsid w:val="16E073E7"/>
    <w:rsid w:val="16F71E37"/>
    <w:rsid w:val="17415595"/>
    <w:rsid w:val="17480091"/>
    <w:rsid w:val="176B1E45"/>
    <w:rsid w:val="17A22EF8"/>
    <w:rsid w:val="17E4205E"/>
    <w:rsid w:val="17FC479D"/>
    <w:rsid w:val="18117F31"/>
    <w:rsid w:val="18177E9E"/>
    <w:rsid w:val="1885070E"/>
    <w:rsid w:val="18955503"/>
    <w:rsid w:val="189F648D"/>
    <w:rsid w:val="18B15DBA"/>
    <w:rsid w:val="18D210C0"/>
    <w:rsid w:val="18D417F6"/>
    <w:rsid w:val="18DF37E7"/>
    <w:rsid w:val="190710ED"/>
    <w:rsid w:val="19215807"/>
    <w:rsid w:val="19742E2E"/>
    <w:rsid w:val="19A6187C"/>
    <w:rsid w:val="19BF51CB"/>
    <w:rsid w:val="19D06321"/>
    <w:rsid w:val="19F133C8"/>
    <w:rsid w:val="1A142FF7"/>
    <w:rsid w:val="1A4911BD"/>
    <w:rsid w:val="1A862AAB"/>
    <w:rsid w:val="1AA35434"/>
    <w:rsid w:val="1ACF62D5"/>
    <w:rsid w:val="1B312467"/>
    <w:rsid w:val="1B361041"/>
    <w:rsid w:val="1B381605"/>
    <w:rsid w:val="1BB02F3E"/>
    <w:rsid w:val="1BCF06F6"/>
    <w:rsid w:val="1BEA4615"/>
    <w:rsid w:val="1BF07690"/>
    <w:rsid w:val="1BF64D72"/>
    <w:rsid w:val="1C4170E0"/>
    <w:rsid w:val="1CA010F1"/>
    <w:rsid w:val="1CB91C3A"/>
    <w:rsid w:val="1D8E7A62"/>
    <w:rsid w:val="1DAD7BF1"/>
    <w:rsid w:val="1E1A0C17"/>
    <w:rsid w:val="1E3A03C1"/>
    <w:rsid w:val="1E3B5630"/>
    <w:rsid w:val="1E420C80"/>
    <w:rsid w:val="1E4770B6"/>
    <w:rsid w:val="1E673AB4"/>
    <w:rsid w:val="1E700221"/>
    <w:rsid w:val="1E7C4F71"/>
    <w:rsid w:val="1E99516C"/>
    <w:rsid w:val="1EAF22C5"/>
    <w:rsid w:val="1EC64A6E"/>
    <w:rsid w:val="1F266007"/>
    <w:rsid w:val="1F401534"/>
    <w:rsid w:val="1F9A4659"/>
    <w:rsid w:val="1FBE749B"/>
    <w:rsid w:val="206E0E87"/>
    <w:rsid w:val="209566B5"/>
    <w:rsid w:val="20B90473"/>
    <w:rsid w:val="20C42D50"/>
    <w:rsid w:val="2196247E"/>
    <w:rsid w:val="21C51A3F"/>
    <w:rsid w:val="21F33347"/>
    <w:rsid w:val="22064347"/>
    <w:rsid w:val="22395F21"/>
    <w:rsid w:val="224C2393"/>
    <w:rsid w:val="224E1118"/>
    <w:rsid w:val="22665E8A"/>
    <w:rsid w:val="22703CFD"/>
    <w:rsid w:val="22A07431"/>
    <w:rsid w:val="22BE6D45"/>
    <w:rsid w:val="22C17A79"/>
    <w:rsid w:val="22DD6B4D"/>
    <w:rsid w:val="23383B5C"/>
    <w:rsid w:val="2359143E"/>
    <w:rsid w:val="238363EC"/>
    <w:rsid w:val="245B67AC"/>
    <w:rsid w:val="247B6665"/>
    <w:rsid w:val="247D6A4E"/>
    <w:rsid w:val="24C8429B"/>
    <w:rsid w:val="24DC3828"/>
    <w:rsid w:val="24FF1C9C"/>
    <w:rsid w:val="250E4025"/>
    <w:rsid w:val="256F2797"/>
    <w:rsid w:val="25A0744C"/>
    <w:rsid w:val="263A6BBD"/>
    <w:rsid w:val="2667739F"/>
    <w:rsid w:val="26A41722"/>
    <w:rsid w:val="26C064BC"/>
    <w:rsid w:val="271F4F8B"/>
    <w:rsid w:val="27300C81"/>
    <w:rsid w:val="27365148"/>
    <w:rsid w:val="27927FE6"/>
    <w:rsid w:val="27947177"/>
    <w:rsid w:val="27AD3BBE"/>
    <w:rsid w:val="27B2679F"/>
    <w:rsid w:val="280D7E55"/>
    <w:rsid w:val="28457201"/>
    <w:rsid w:val="28CA100C"/>
    <w:rsid w:val="28F7048B"/>
    <w:rsid w:val="28F82738"/>
    <w:rsid w:val="29017865"/>
    <w:rsid w:val="290679BE"/>
    <w:rsid w:val="29105D11"/>
    <w:rsid w:val="2934263A"/>
    <w:rsid w:val="293664D8"/>
    <w:rsid w:val="29A328C6"/>
    <w:rsid w:val="29D60036"/>
    <w:rsid w:val="29FF2EF0"/>
    <w:rsid w:val="2A0418F5"/>
    <w:rsid w:val="2A26275C"/>
    <w:rsid w:val="2A451178"/>
    <w:rsid w:val="2A6A1633"/>
    <w:rsid w:val="2A6A3179"/>
    <w:rsid w:val="2AA245F9"/>
    <w:rsid w:val="2B606EEC"/>
    <w:rsid w:val="2B7D3DD0"/>
    <w:rsid w:val="2B964C37"/>
    <w:rsid w:val="2BA020D7"/>
    <w:rsid w:val="2BCC69FA"/>
    <w:rsid w:val="2C287567"/>
    <w:rsid w:val="2C7D1DF1"/>
    <w:rsid w:val="2CAE38FA"/>
    <w:rsid w:val="2CDE4511"/>
    <w:rsid w:val="2CDE534B"/>
    <w:rsid w:val="2CF70228"/>
    <w:rsid w:val="2D180E70"/>
    <w:rsid w:val="2D49055B"/>
    <w:rsid w:val="2D734949"/>
    <w:rsid w:val="2D754E25"/>
    <w:rsid w:val="2D75551A"/>
    <w:rsid w:val="2DA02A6C"/>
    <w:rsid w:val="2E225851"/>
    <w:rsid w:val="2E2A6247"/>
    <w:rsid w:val="2EA53136"/>
    <w:rsid w:val="2F5A380D"/>
    <w:rsid w:val="2FCF243B"/>
    <w:rsid w:val="2FE8263E"/>
    <w:rsid w:val="304E4156"/>
    <w:rsid w:val="30571B8F"/>
    <w:rsid w:val="30B05D02"/>
    <w:rsid w:val="30BD5497"/>
    <w:rsid w:val="30CF56A8"/>
    <w:rsid w:val="30EE5A82"/>
    <w:rsid w:val="310C27E3"/>
    <w:rsid w:val="31184117"/>
    <w:rsid w:val="31DE0DD8"/>
    <w:rsid w:val="31FE1A45"/>
    <w:rsid w:val="325B711D"/>
    <w:rsid w:val="328132A7"/>
    <w:rsid w:val="32903780"/>
    <w:rsid w:val="32BE3613"/>
    <w:rsid w:val="335A0758"/>
    <w:rsid w:val="335D70D2"/>
    <w:rsid w:val="336D7820"/>
    <w:rsid w:val="337A5F72"/>
    <w:rsid w:val="337B06D0"/>
    <w:rsid w:val="3395005F"/>
    <w:rsid w:val="33B04EF7"/>
    <w:rsid w:val="33DD0EA3"/>
    <w:rsid w:val="33EF7194"/>
    <w:rsid w:val="342743FA"/>
    <w:rsid w:val="34552F2C"/>
    <w:rsid w:val="35110ADE"/>
    <w:rsid w:val="35120F39"/>
    <w:rsid w:val="358C7458"/>
    <w:rsid w:val="362942B5"/>
    <w:rsid w:val="362F6E7E"/>
    <w:rsid w:val="36536176"/>
    <w:rsid w:val="367F4824"/>
    <w:rsid w:val="374D5A34"/>
    <w:rsid w:val="37E06788"/>
    <w:rsid w:val="37F20DF5"/>
    <w:rsid w:val="38336274"/>
    <w:rsid w:val="384551E1"/>
    <w:rsid w:val="38482812"/>
    <w:rsid w:val="38686338"/>
    <w:rsid w:val="38B47348"/>
    <w:rsid w:val="38BA7610"/>
    <w:rsid w:val="38D13361"/>
    <w:rsid w:val="38D339CA"/>
    <w:rsid w:val="38D35A7C"/>
    <w:rsid w:val="38E01962"/>
    <w:rsid w:val="38EC5474"/>
    <w:rsid w:val="38ED753D"/>
    <w:rsid w:val="38F37EE4"/>
    <w:rsid w:val="3933074C"/>
    <w:rsid w:val="398328E4"/>
    <w:rsid w:val="39AC49E3"/>
    <w:rsid w:val="39E6106C"/>
    <w:rsid w:val="39F86250"/>
    <w:rsid w:val="3A16512B"/>
    <w:rsid w:val="3A2A0D9E"/>
    <w:rsid w:val="3A6A65ED"/>
    <w:rsid w:val="3A6E14D1"/>
    <w:rsid w:val="3AB005F9"/>
    <w:rsid w:val="3B116581"/>
    <w:rsid w:val="3B323F6B"/>
    <w:rsid w:val="3BA32091"/>
    <w:rsid w:val="3BB767F3"/>
    <w:rsid w:val="3BEA7E79"/>
    <w:rsid w:val="3C3C7828"/>
    <w:rsid w:val="3C515F60"/>
    <w:rsid w:val="3C87084A"/>
    <w:rsid w:val="3D20078A"/>
    <w:rsid w:val="3D3528DE"/>
    <w:rsid w:val="3DC85A69"/>
    <w:rsid w:val="3DFA2B38"/>
    <w:rsid w:val="3E275D07"/>
    <w:rsid w:val="3E2D2E75"/>
    <w:rsid w:val="3E8D60CF"/>
    <w:rsid w:val="3EEE7ED8"/>
    <w:rsid w:val="3F3872CE"/>
    <w:rsid w:val="3F712286"/>
    <w:rsid w:val="3FBA797F"/>
    <w:rsid w:val="3FCE3B29"/>
    <w:rsid w:val="3FF476C7"/>
    <w:rsid w:val="400E6AE6"/>
    <w:rsid w:val="40462AF1"/>
    <w:rsid w:val="4059383F"/>
    <w:rsid w:val="40AA7B9E"/>
    <w:rsid w:val="40F7680D"/>
    <w:rsid w:val="40F9755E"/>
    <w:rsid w:val="410123E7"/>
    <w:rsid w:val="414017F7"/>
    <w:rsid w:val="41921E1A"/>
    <w:rsid w:val="419646B9"/>
    <w:rsid w:val="4199314E"/>
    <w:rsid w:val="4218799F"/>
    <w:rsid w:val="422C5F3E"/>
    <w:rsid w:val="424B63CD"/>
    <w:rsid w:val="426E777E"/>
    <w:rsid w:val="42975FEF"/>
    <w:rsid w:val="43034E85"/>
    <w:rsid w:val="43AF243D"/>
    <w:rsid w:val="43C65DB5"/>
    <w:rsid w:val="43DB75A0"/>
    <w:rsid w:val="43EF1E85"/>
    <w:rsid w:val="440B1CBE"/>
    <w:rsid w:val="446976F3"/>
    <w:rsid w:val="448D59CE"/>
    <w:rsid w:val="45EA198A"/>
    <w:rsid w:val="465D590A"/>
    <w:rsid w:val="46B04888"/>
    <w:rsid w:val="46C9439F"/>
    <w:rsid w:val="46FB7B06"/>
    <w:rsid w:val="47161F57"/>
    <w:rsid w:val="478A6685"/>
    <w:rsid w:val="47FF238A"/>
    <w:rsid w:val="482656BE"/>
    <w:rsid w:val="486A2BCA"/>
    <w:rsid w:val="489C45AD"/>
    <w:rsid w:val="48D22794"/>
    <w:rsid w:val="48FA75C5"/>
    <w:rsid w:val="490434AE"/>
    <w:rsid w:val="494A723F"/>
    <w:rsid w:val="49906A16"/>
    <w:rsid w:val="49957A96"/>
    <w:rsid w:val="4A201BF4"/>
    <w:rsid w:val="4B571034"/>
    <w:rsid w:val="4BA75568"/>
    <w:rsid w:val="4BBB3CED"/>
    <w:rsid w:val="4BD92E51"/>
    <w:rsid w:val="4BDA4FD8"/>
    <w:rsid w:val="4BF1431C"/>
    <w:rsid w:val="4BFD1A9D"/>
    <w:rsid w:val="4C213DAF"/>
    <w:rsid w:val="4CB01F8F"/>
    <w:rsid w:val="4CD65469"/>
    <w:rsid w:val="4CE04282"/>
    <w:rsid w:val="4CEA0C65"/>
    <w:rsid w:val="4CF85DCE"/>
    <w:rsid w:val="4D1651F2"/>
    <w:rsid w:val="4D5113BD"/>
    <w:rsid w:val="4D690E51"/>
    <w:rsid w:val="4DF66769"/>
    <w:rsid w:val="4E130821"/>
    <w:rsid w:val="4E144B38"/>
    <w:rsid w:val="4E3056A8"/>
    <w:rsid w:val="4E6363CA"/>
    <w:rsid w:val="4EC96A06"/>
    <w:rsid w:val="4EE87FA2"/>
    <w:rsid w:val="4EF673C5"/>
    <w:rsid w:val="4F1E0C12"/>
    <w:rsid w:val="4F3F5ADB"/>
    <w:rsid w:val="4F515912"/>
    <w:rsid w:val="4FFC21D7"/>
    <w:rsid w:val="507C2DE5"/>
    <w:rsid w:val="50EF4618"/>
    <w:rsid w:val="510F50D7"/>
    <w:rsid w:val="51255355"/>
    <w:rsid w:val="515D2077"/>
    <w:rsid w:val="5168086A"/>
    <w:rsid w:val="517905AB"/>
    <w:rsid w:val="51C578C7"/>
    <w:rsid w:val="520E1394"/>
    <w:rsid w:val="527E652E"/>
    <w:rsid w:val="52CF58D9"/>
    <w:rsid w:val="5305331E"/>
    <w:rsid w:val="530A5A88"/>
    <w:rsid w:val="53237E85"/>
    <w:rsid w:val="533F6D58"/>
    <w:rsid w:val="53D60EEC"/>
    <w:rsid w:val="53E35AFE"/>
    <w:rsid w:val="53F4463E"/>
    <w:rsid w:val="540C3C54"/>
    <w:rsid w:val="541E1993"/>
    <w:rsid w:val="542165AE"/>
    <w:rsid w:val="54600B74"/>
    <w:rsid w:val="54713A8D"/>
    <w:rsid w:val="547D6023"/>
    <w:rsid w:val="54875D43"/>
    <w:rsid w:val="54E403A1"/>
    <w:rsid w:val="558C29D1"/>
    <w:rsid w:val="55D667AF"/>
    <w:rsid w:val="56C844D5"/>
    <w:rsid w:val="56EB0A77"/>
    <w:rsid w:val="57006770"/>
    <w:rsid w:val="573E0F46"/>
    <w:rsid w:val="574904FB"/>
    <w:rsid w:val="5773589D"/>
    <w:rsid w:val="589672CC"/>
    <w:rsid w:val="58C87758"/>
    <w:rsid w:val="58F94161"/>
    <w:rsid w:val="58FF3D0D"/>
    <w:rsid w:val="592A5818"/>
    <w:rsid w:val="59771F19"/>
    <w:rsid w:val="59EE1415"/>
    <w:rsid w:val="5A0B0854"/>
    <w:rsid w:val="5A4D5003"/>
    <w:rsid w:val="5AB27255"/>
    <w:rsid w:val="5ACA3202"/>
    <w:rsid w:val="5AD4635C"/>
    <w:rsid w:val="5B2803DD"/>
    <w:rsid w:val="5B2A1242"/>
    <w:rsid w:val="5B5378D0"/>
    <w:rsid w:val="5B864917"/>
    <w:rsid w:val="5BB25E2F"/>
    <w:rsid w:val="5BCA5291"/>
    <w:rsid w:val="5BD95ADE"/>
    <w:rsid w:val="5C11688F"/>
    <w:rsid w:val="5C2118C3"/>
    <w:rsid w:val="5C2D0C7B"/>
    <w:rsid w:val="5C407D93"/>
    <w:rsid w:val="5C512B24"/>
    <w:rsid w:val="5C5D75EF"/>
    <w:rsid w:val="5C741AB5"/>
    <w:rsid w:val="5C9F71FB"/>
    <w:rsid w:val="5CB1175C"/>
    <w:rsid w:val="5CB84F13"/>
    <w:rsid w:val="5E090E5A"/>
    <w:rsid w:val="5E16192C"/>
    <w:rsid w:val="5E1F2497"/>
    <w:rsid w:val="5E9E7391"/>
    <w:rsid w:val="5F860164"/>
    <w:rsid w:val="5F875FE7"/>
    <w:rsid w:val="5F912962"/>
    <w:rsid w:val="5FB20997"/>
    <w:rsid w:val="60643DEB"/>
    <w:rsid w:val="60882BFB"/>
    <w:rsid w:val="60AC3E5D"/>
    <w:rsid w:val="60CE7083"/>
    <w:rsid w:val="61005EC2"/>
    <w:rsid w:val="61252F27"/>
    <w:rsid w:val="61691DCC"/>
    <w:rsid w:val="61B16252"/>
    <w:rsid w:val="623A2DE7"/>
    <w:rsid w:val="629E6C20"/>
    <w:rsid w:val="62A07117"/>
    <w:rsid w:val="62E37868"/>
    <w:rsid w:val="62E46CAD"/>
    <w:rsid w:val="62FD6D63"/>
    <w:rsid w:val="630C76A1"/>
    <w:rsid w:val="632830B7"/>
    <w:rsid w:val="634A6E44"/>
    <w:rsid w:val="639E6700"/>
    <w:rsid w:val="63A930AE"/>
    <w:rsid w:val="63C06D34"/>
    <w:rsid w:val="640B0B95"/>
    <w:rsid w:val="642B63D2"/>
    <w:rsid w:val="643E452B"/>
    <w:rsid w:val="646B2294"/>
    <w:rsid w:val="64D71EE0"/>
    <w:rsid w:val="650E221A"/>
    <w:rsid w:val="65116069"/>
    <w:rsid w:val="658A5BFB"/>
    <w:rsid w:val="661245D4"/>
    <w:rsid w:val="662912FD"/>
    <w:rsid w:val="66382235"/>
    <w:rsid w:val="663B0939"/>
    <w:rsid w:val="664721FA"/>
    <w:rsid w:val="665D548B"/>
    <w:rsid w:val="66D4662D"/>
    <w:rsid w:val="67381038"/>
    <w:rsid w:val="675B54A4"/>
    <w:rsid w:val="67B6257C"/>
    <w:rsid w:val="67C83C49"/>
    <w:rsid w:val="67CD7662"/>
    <w:rsid w:val="67DE1E49"/>
    <w:rsid w:val="67FB3238"/>
    <w:rsid w:val="68116382"/>
    <w:rsid w:val="689E2F2A"/>
    <w:rsid w:val="68AB04AB"/>
    <w:rsid w:val="68D12932"/>
    <w:rsid w:val="68E1665C"/>
    <w:rsid w:val="68FB5BB0"/>
    <w:rsid w:val="698F1135"/>
    <w:rsid w:val="69A1071E"/>
    <w:rsid w:val="69E87AE2"/>
    <w:rsid w:val="6A0B1CFA"/>
    <w:rsid w:val="6A101B0C"/>
    <w:rsid w:val="6A497352"/>
    <w:rsid w:val="6ABB37E5"/>
    <w:rsid w:val="6ABD0145"/>
    <w:rsid w:val="6ADB5174"/>
    <w:rsid w:val="6AEC3DB4"/>
    <w:rsid w:val="6B0B5575"/>
    <w:rsid w:val="6BB46ED5"/>
    <w:rsid w:val="6BFB7FC8"/>
    <w:rsid w:val="6C8974A1"/>
    <w:rsid w:val="6CE973CD"/>
    <w:rsid w:val="6D0307CF"/>
    <w:rsid w:val="6D30547D"/>
    <w:rsid w:val="6E3838EF"/>
    <w:rsid w:val="6E5D2A94"/>
    <w:rsid w:val="6EAB5374"/>
    <w:rsid w:val="6EC86FDD"/>
    <w:rsid w:val="6EF52DC0"/>
    <w:rsid w:val="6F2A6586"/>
    <w:rsid w:val="6F4B2292"/>
    <w:rsid w:val="6FBD5DAB"/>
    <w:rsid w:val="6FD80427"/>
    <w:rsid w:val="6FE10A25"/>
    <w:rsid w:val="701C62B1"/>
    <w:rsid w:val="7036261F"/>
    <w:rsid w:val="704A67E8"/>
    <w:rsid w:val="704B752A"/>
    <w:rsid w:val="70803EDE"/>
    <w:rsid w:val="70D716E6"/>
    <w:rsid w:val="70DE197D"/>
    <w:rsid w:val="714536F6"/>
    <w:rsid w:val="715A01A8"/>
    <w:rsid w:val="71BC74C4"/>
    <w:rsid w:val="71D33933"/>
    <w:rsid w:val="7213664D"/>
    <w:rsid w:val="72573884"/>
    <w:rsid w:val="72B1440B"/>
    <w:rsid w:val="72CD4485"/>
    <w:rsid w:val="72D4229D"/>
    <w:rsid w:val="72D47BB0"/>
    <w:rsid w:val="72EA2ECE"/>
    <w:rsid w:val="731F6BBA"/>
    <w:rsid w:val="73247CDA"/>
    <w:rsid w:val="732F28EE"/>
    <w:rsid w:val="73301B1A"/>
    <w:rsid w:val="735F5BEE"/>
    <w:rsid w:val="73736D52"/>
    <w:rsid w:val="73A57668"/>
    <w:rsid w:val="73E164EC"/>
    <w:rsid w:val="740749E7"/>
    <w:rsid w:val="748111D4"/>
    <w:rsid w:val="749B3D9E"/>
    <w:rsid w:val="74C77A0A"/>
    <w:rsid w:val="74E21BFA"/>
    <w:rsid w:val="75053C69"/>
    <w:rsid w:val="750909E8"/>
    <w:rsid w:val="75550BD9"/>
    <w:rsid w:val="758E7F25"/>
    <w:rsid w:val="75AD36F4"/>
    <w:rsid w:val="75FD2A9A"/>
    <w:rsid w:val="76002C0A"/>
    <w:rsid w:val="768F0585"/>
    <w:rsid w:val="769C32E9"/>
    <w:rsid w:val="76D859D3"/>
    <w:rsid w:val="770B2EBE"/>
    <w:rsid w:val="77A06516"/>
    <w:rsid w:val="77A87E66"/>
    <w:rsid w:val="77BD1E8F"/>
    <w:rsid w:val="77DC7A17"/>
    <w:rsid w:val="77FD62A1"/>
    <w:rsid w:val="78092DFD"/>
    <w:rsid w:val="78504EC1"/>
    <w:rsid w:val="785F20EE"/>
    <w:rsid w:val="78716082"/>
    <w:rsid w:val="788A3A3F"/>
    <w:rsid w:val="789C4312"/>
    <w:rsid w:val="78FE4C1D"/>
    <w:rsid w:val="79286FA8"/>
    <w:rsid w:val="795A2467"/>
    <w:rsid w:val="79986A13"/>
    <w:rsid w:val="79B26095"/>
    <w:rsid w:val="7A244F99"/>
    <w:rsid w:val="7A2C6D02"/>
    <w:rsid w:val="7A3539E4"/>
    <w:rsid w:val="7A7F75F2"/>
    <w:rsid w:val="7A8A0750"/>
    <w:rsid w:val="7A9315F0"/>
    <w:rsid w:val="7A9A4680"/>
    <w:rsid w:val="7A9B5039"/>
    <w:rsid w:val="7ABD4E1E"/>
    <w:rsid w:val="7AF177F8"/>
    <w:rsid w:val="7B094A8C"/>
    <w:rsid w:val="7B312B66"/>
    <w:rsid w:val="7B7512EF"/>
    <w:rsid w:val="7BFD3D06"/>
    <w:rsid w:val="7C1D6147"/>
    <w:rsid w:val="7CC72168"/>
    <w:rsid w:val="7D1B0556"/>
    <w:rsid w:val="7DA00713"/>
    <w:rsid w:val="7DAD406D"/>
    <w:rsid w:val="7DC82D75"/>
    <w:rsid w:val="7DFE39E5"/>
    <w:rsid w:val="7E623A9B"/>
    <w:rsid w:val="7E9F4A40"/>
    <w:rsid w:val="7EA91706"/>
    <w:rsid w:val="7EC66516"/>
    <w:rsid w:val="7ED135E1"/>
    <w:rsid w:val="7EE11128"/>
    <w:rsid w:val="7F200BDF"/>
    <w:rsid w:val="7FE5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80" w:lineRule="exact"/>
      <w:ind w:left="2" w:firstLine="720" w:firstLineChars="225"/>
    </w:pPr>
    <w:rPr>
      <w:rFonts w:eastAsia="仿宋_GB2312"/>
      <w:sz w:val="32"/>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Body Text"/>
    <w:basedOn w:val="1"/>
    <w:qFormat/>
    <w:uiPriority w:val="0"/>
    <w:pPr>
      <w:widowControl/>
      <w:autoSpaceDE w:val="0"/>
      <w:autoSpaceDN w:val="0"/>
      <w:adjustRightInd w:val="0"/>
      <w:spacing w:line="440" w:lineRule="exact"/>
      <w:textAlignment w:val="bottom"/>
    </w:pPr>
    <w:rPr>
      <w:rFonts w:ascii="黑体" w:eastAsia="黑体"/>
      <w:kern w:val="0"/>
      <w:sz w:val="24"/>
    </w:rPr>
  </w:style>
  <w:style w:type="paragraph" w:styleId="8">
    <w:name w:val="Plain Text"/>
    <w:basedOn w:val="1"/>
    <w:qFormat/>
    <w:uiPriority w:val="0"/>
    <w:rPr>
      <w:rFonts w:ascii="宋体" w:hAnsi="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9">
    <w:name w:val="页眉 Char"/>
    <w:basedOn w:val="15"/>
    <w:link w:val="12"/>
    <w:qFormat/>
    <w:uiPriority w:val="0"/>
    <w:rPr>
      <w:kern w:val="2"/>
      <w:sz w:val="18"/>
      <w:szCs w:val="18"/>
    </w:rPr>
  </w:style>
  <w:style w:type="paragraph" w:customStyle="1" w:styleId="20">
    <w:name w:val="列出段落1"/>
    <w:basedOn w:val="1"/>
    <w:qFormat/>
    <w:uiPriority w:val="99"/>
    <w:pPr>
      <w:ind w:firstLine="420" w:firstLineChars="200"/>
    </w:pPr>
  </w:style>
  <w:style w:type="paragraph" w:customStyle="1" w:styleId="21">
    <w:name w:val="目录1"/>
    <w:basedOn w:val="1"/>
    <w:qFormat/>
    <w:uiPriority w:val="0"/>
    <w:pPr>
      <w:adjustRightInd w:val="0"/>
      <w:spacing w:line="420" w:lineRule="atLeast"/>
      <w:textAlignment w:val="baseline"/>
    </w:pPr>
    <w:rPr>
      <w:rFonts w:eastAsia="黑体"/>
      <w:b/>
      <w:kern w:val="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894</Words>
  <Characters>5098</Characters>
  <Lines>42</Lines>
  <Paragraphs>11</Paragraphs>
  <TotalTime>1</TotalTime>
  <ScaleCrop>false</ScaleCrop>
  <LinksUpToDate>false</LinksUpToDate>
  <CharactersWithSpaces>5981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2017-05-09T08:04:00Z</dcterms:created>
  <dc:creator>user</dc:creator>
  <cp:lastModifiedBy>574387</cp:lastModifiedBy>
  <cp:lastPrinted>2020-07-23T03:56:00Z</cp:lastPrinted>
  <dcterms:modified xsi:type="dcterms:W3CDTF">2020-08-07T01:34:03Z</dcterms:modified>
  <dc:title>比选邀请函</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