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Cs/>
          <w:sz w:val="44"/>
          <w:szCs w:val="44"/>
        </w:rPr>
      </w:pPr>
    </w:p>
    <w:p>
      <w:pPr>
        <w:pStyle w:val="9"/>
        <w:widowControl w:val="0"/>
        <w:spacing w:line="400" w:lineRule="atLeast"/>
        <w:jc w:val="center"/>
        <w:textAlignment w:val="auto"/>
        <w:rPr>
          <w:rFonts w:hint="eastAsia" w:ascii="方正小标宋简体" w:hAnsi="方正小标宋简体" w:eastAsia="方正小标宋简体" w:cs="方正小标宋简体"/>
          <w:bCs/>
          <w:color w:val="auto"/>
          <w:sz w:val="52"/>
          <w:szCs w:val="52"/>
          <w:lang w:val="hr-HR" w:eastAsia="zh-CN"/>
        </w:rPr>
      </w:pPr>
      <w:r>
        <w:rPr>
          <w:rFonts w:hint="eastAsia" w:ascii="方正小标宋简体" w:hAnsi="方正小标宋简体" w:eastAsia="方正小标宋简体" w:cs="方正小标宋简体"/>
          <w:bCs/>
          <w:color w:val="auto"/>
          <w:sz w:val="52"/>
          <w:szCs w:val="52"/>
          <w:lang w:val="hr-HR"/>
        </w:rPr>
        <w:t>湖北荆宜高速公路</w:t>
      </w:r>
      <w:r>
        <w:rPr>
          <w:rFonts w:hint="eastAsia" w:ascii="方正小标宋简体" w:hAnsi="方正小标宋简体" w:eastAsia="方正小标宋简体" w:cs="方正小标宋简体"/>
          <w:bCs/>
          <w:color w:val="auto"/>
          <w:sz w:val="52"/>
          <w:szCs w:val="52"/>
          <w:lang w:val="hr-HR" w:eastAsia="zh-CN"/>
        </w:rPr>
        <w:t>有限公司</w:t>
      </w:r>
    </w:p>
    <w:p>
      <w:pPr>
        <w:pStyle w:val="9"/>
        <w:widowControl w:val="0"/>
        <w:spacing w:line="400" w:lineRule="atLeast"/>
        <w:jc w:val="center"/>
        <w:textAlignment w:val="auto"/>
        <w:rPr>
          <w:rFonts w:hint="eastAsia" w:ascii="方正小标宋简体" w:hAnsi="方正小标宋简体" w:eastAsia="方正小标宋简体" w:cs="方正小标宋简体"/>
          <w:bCs/>
          <w:color w:val="FF0000"/>
          <w:spacing w:val="-20"/>
          <w:sz w:val="52"/>
          <w:szCs w:val="52"/>
          <w:lang w:val="hr-HR" w:eastAsia="zh-CN"/>
        </w:rPr>
      </w:pPr>
      <w:r>
        <w:rPr>
          <w:rFonts w:hint="eastAsia" w:ascii="方正小标宋简体" w:hAnsi="方正小标宋简体" w:eastAsia="方正小标宋简体" w:cs="方正小标宋简体"/>
          <w:bCs/>
          <w:color w:val="auto"/>
          <w:spacing w:val="-20"/>
          <w:sz w:val="52"/>
          <w:szCs w:val="52"/>
          <w:lang w:val="en-US" w:eastAsia="zh-CN"/>
        </w:rPr>
        <w:t>2020-2022年</w:t>
      </w:r>
      <w:r>
        <w:rPr>
          <w:rFonts w:hint="eastAsia" w:ascii="方正小标宋简体" w:hAnsi="方正小标宋简体" w:eastAsia="方正小标宋简体" w:cs="方正小标宋简体"/>
          <w:bCs/>
          <w:color w:val="auto"/>
          <w:spacing w:val="-20"/>
          <w:sz w:val="52"/>
          <w:szCs w:val="52"/>
          <w:lang w:val="hr-HR" w:eastAsia="zh-CN"/>
        </w:rPr>
        <w:t>办公设备及耗材采购</w:t>
      </w:r>
      <w:r>
        <w:rPr>
          <w:rFonts w:hint="eastAsia" w:ascii="方正小标宋简体" w:hAnsi="方正小标宋简体" w:eastAsia="方正小标宋简体" w:cs="方正小标宋简体"/>
          <w:bCs/>
          <w:color w:val="auto"/>
          <w:spacing w:val="-20"/>
          <w:sz w:val="52"/>
          <w:szCs w:val="52"/>
          <w:lang w:val="hr-HR"/>
        </w:rPr>
        <w:t>项目</w:t>
      </w:r>
      <w:r>
        <w:rPr>
          <w:rFonts w:hint="eastAsia" w:ascii="方正小标宋简体" w:hAnsi="方正小标宋简体" w:eastAsia="方正小标宋简体" w:cs="方正小标宋简体"/>
          <w:bCs/>
          <w:color w:val="FF0000"/>
          <w:spacing w:val="-20"/>
          <w:sz w:val="52"/>
          <w:szCs w:val="52"/>
          <w:lang w:val="hr-HR"/>
        </w:rPr>
        <w:br w:type="textWrapping"/>
      </w: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比选文件</w:t>
      </w: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hint="eastAsia" w:ascii="仿宋_GB2312" w:hAnsi="仿宋_GB2312" w:eastAsia="仿宋_GB2312" w:cs="仿宋_GB2312"/>
          <w:b w:val="0"/>
          <w:bCs/>
          <w:sz w:val="44"/>
          <w:szCs w:val="44"/>
        </w:rPr>
      </w:pPr>
      <w:r>
        <w:rPr>
          <w:rFonts w:hint="eastAsia" w:ascii="仿宋_GB2312" w:hAnsi="仿宋_GB2312" w:eastAsia="仿宋_GB2312" w:cs="仿宋_GB2312"/>
          <w:b w:val="0"/>
          <w:bCs/>
          <w:sz w:val="44"/>
          <w:szCs w:val="44"/>
        </w:rPr>
        <w:t>湖北荆宜高速公路有限公司</w:t>
      </w:r>
    </w:p>
    <w:p>
      <w:pPr>
        <w:spacing w:line="360" w:lineRule="auto"/>
        <w:jc w:val="center"/>
        <w:rPr>
          <w:rFonts w:hint="eastAsia" w:ascii="仿宋_GB2312" w:hAnsi="仿宋_GB2312" w:eastAsia="仿宋_GB2312" w:cs="仿宋_GB2312"/>
          <w:b w:val="0"/>
          <w:bCs/>
          <w:sz w:val="44"/>
          <w:szCs w:val="44"/>
        </w:rPr>
      </w:pPr>
      <w:r>
        <w:rPr>
          <w:rFonts w:hint="eastAsia" w:ascii="仿宋_GB2312" w:hAnsi="仿宋_GB2312" w:eastAsia="仿宋_GB2312" w:cs="仿宋_GB2312"/>
          <w:b w:val="0"/>
          <w:bCs/>
          <w:sz w:val="44"/>
          <w:szCs w:val="44"/>
        </w:rPr>
        <w:t>2020年</w:t>
      </w:r>
      <w:r>
        <w:rPr>
          <w:rFonts w:hint="eastAsia" w:ascii="仿宋_GB2312" w:hAnsi="仿宋_GB2312" w:eastAsia="仿宋_GB2312" w:cs="仿宋_GB2312"/>
          <w:b w:val="0"/>
          <w:bCs/>
          <w:sz w:val="44"/>
          <w:szCs w:val="44"/>
          <w:lang w:val="en-US" w:eastAsia="zh-CN"/>
        </w:rPr>
        <w:t>8</w:t>
      </w:r>
      <w:r>
        <w:rPr>
          <w:rFonts w:hint="eastAsia" w:ascii="仿宋_GB2312" w:hAnsi="仿宋_GB2312" w:eastAsia="仿宋_GB2312" w:cs="仿宋_GB2312"/>
          <w:b w:val="0"/>
          <w:bCs/>
          <w:sz w:val="44"/>
          <w:szCs w:val="44"/>
        </w:rPr>
        <w:t>月</w:t>
      </w:r>
      <w:r>
        <w:rPr>
          <w:rFonts w:hint="eastAsia" w:ascii="仿宋_GB2312" w:hAnsi="仿宋_GB2312" w:eastAsia="仿宋_GB2312" w:cs="仿宋_GB2312"/>
          <w:b w:val="0"/>
          <w:bCs/>
          <w:sz w:val="44"/>
          <w:szCs w:val="44"/>
          <w:lang w:val="en-US" w:eastAsia="zh-CN"/>
        </w:rPr>
        <w:t>7</w:t>
      </w:r>
      <w:r>
        <w:rPr>
          <w:rFonts w:hint="eastAsia" w:ascii="仿宋_GB2312" w:hAnsi="仿宋_GB2312" w:eastAsia="仿宋_GB2312" w:cs="仿宋_GB2312"/>
          <w:b w:val="0"/>
          <w:bCs/>
          <w:sz w:val="44"/>
          <w:szCs w:val="44"/>
        </w:rPr>
        <w:t>日</w:t>
      </w: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tabs>
          <w:tab w:val="left" w:pos="5220"/>
          <w:tab w:val="left" w:pos="5400"/>
          <w:tab w:val="left" w:pos="5580"/>
        </w:tabs>
        <w:jc w:val="center"/>
        <w:rPr>
          <w:rFonts w:hint="default" w:ascii="Times New Roman" w:hAnsi="Times New Roman" w:eastAsia="黑体" w:cs="Times New Roman"/>
          <w:b/>
          <w:sz w:val="44"/>
          <w:highlight w:val="none"/>
        </w:rPr>
      </w:pPr>
      <w:r>
        <w:rPr>
          <w:rFonts w:hint="default" w:ascii="Times New Roman" w:hAnsi="Times New Roman" w:eastAsia="黑体" w:cs="Times New Roman"/>
          <w:b/>
          <w:sz w:val="44"/>
          <w:highlight w:val="none"/>
        </w:rPr>
        <w:t>目   录</w:t>
      </w:r>
    </w:p>
    <w:p>
      <w:pPr>
        <w:tabs>
          <w:tab w:val="left" w:pos="5220"/>
          <w:tab w:val="left" w:pos="5400"/>
          <w:tab w:val="left" w:pos="5580"/>
        </w:tabs>
        <w:jc w:val="center"/>
        <w:rPr>
          <w:rFonts w:hint="default" w:ascii="Times New Roman" w:hAnsi="Times New Roman" w:eastAsia="黑体" w:cs="Times New Roman"/>
          <w:b/>
          <w:sz w:val="44"/>
          <w:highlight w:val="none"/>
        </w:rPr>
      </w:pPr>
    </w:p>
    <w:p>
      <w:pPr>
        <w:spacing w:line="360" w:lineRule="auto"/>
        <w:jc w:val="distribute"/>
        <w:rPr>
          <w:rFonts w:hint="eastAsia" w:ascii="Times New Roman" w:hAnsi="Times New Roman" w:eastAsia="宋体" w:cs="Times New Roman"/>
          <w:color w:val="auto"/>
          <w:sz w:val="30"/>
          <w:szCs w:val="30"/>
          <w:highlight w:val="none"/>
          <w:lang w:eastAsia="zh-CN"/>
        </w:rPr>
      </w:pPr>
      <w:r>
        <w:rPr>
          <w:rFonts w:hint="default" w:ascii="Times New Roman" w:hAnsi="Times New Roman" w:cs="Times New Roman"/>
          <w:color w:val="auto"/>
          <w:sz w:val="30"/>
          <w:szCs w:val="30"/>
          <w:highlight w:val="none"/>
        </w:rPr>
        <w:t>第一章  比选公告…………………………………………………</w:t>
      </w:r>
      <w:r>
        <w:rPr>
          <w:rFonts w:hint="eastAsia" w:ascii="Times New Roman" w:hAnsi="Times New Roman" w:cs="Times New Roman"/>
          <w:color w:val="auto"/>
          <w:sz w:val="30"/>
          <w:szCs w:val="30"/>
          <w:highlight w:val="none"/>
          <w:lang w:val="en-US" w:eastAsia="zh-CN"/>
        </w:rPr>
        <w:t>1</w:t>
      </w:r>
    </w:p>
    <w:p>
      <w:pPr>
        <w:spacing w:line="360" w:lineRule="auto"/>
        <w:jc w:val="distribute"/>
        <w:rPr>
          <w:rFonts w:hint="eastAsia" w:ascii="Times New Roman" w:hAnsi="Times New Roman" w:eastAsia="宋体" w:cs="Times New Roman"/>
          <w:color w:val="auto"/>
          <w:sz w:val="30"/>
          <w:szCs w:val="30"/>
          <w:highlight w:val="none"/>
          <w:lang w:eastAsia="zh-CN"/>
        </w:rPr>
      </w:pPr>
      <w:r>
        <w:rPr>
          <w:rFonts w:hint="default" w:ascii="Times New Roman" w:hAnsi="Times New Roman" w:cs="Times New Roman"/>
          <w:color w:val="auto"/>
          <w:sz w:val="30"/>
          <w:szCs w:val="30"/>
          <w:highlight w:val="none"/>
        </w:rPr>
        <w:t>第二章  比选申请人须知…………………………………………</w:t>
      </w:r>
      <w:r>
        <w:rPr>
          <w:rFonts w:hint="eastAsia" w:cs="Times New Roman"/>
          <w:color w:val="auto"/>
          <w:sz w:val="30"/>
          <w:szCs w:val="30"/>
          <w:highlight w:val="none"/>
          <w:lang w:val="en-US" w:eastAsia="zh-CN"/>
        </w:rPr>
        <w:t>5</w:t>
      </w:r>
    </w:p>
    <w:p>
      <w:pPr>
        <w:spacing w:line="360" w:lineRule="auto"/>
        <w:jc w:val="distribute"/>
        <w:rPr>
          <w:rFonts w:hint="default" w:ascii="Times New Roman" w:hAnsi="Times New Roman" w:eastAsia="宋体" w:cs="Times New Roman"/>
          <w:color w:val="auto"/>
          <w:sz w:val="30"/>
          <w:szCs w:val="30"/>
          <w:highlight w:val="none"/>
          <w:lang w:val="en-US" w:eastAsia="zh-CN"/>
        </w:rPr>
      </w:pPr>
      <w:r>
        <w:rPr>
          <w:rFonts w:hint="default" w:ascii="Times New Roman" w:hAnsi="Times New Roman" w:cs="Times New Roman"/>
          <w:color w:val="auto"/>
          <w:sz w:val="30"/>
          <w:szCs w:val="30"/>
          <w:highlight w:val="none"/>
        </w:rPr>
        <w:t xml:space="preserve">第三章  </w:t>
      </w:r>
      <w:r>
        <w:rPr>
          <w:rFonts w:hint="eastAsia" w:cs="Times New Roman"/>
          <w:color w:val="auto"/>
          <w:sz w:val="30"/>
          <w:szCs w:val="30"/>
          <w:highlight w:val="none"/>
          <w:lang w:eastAsia="zh-CN"/>
        </w:rPr>
        <w:t>比选办法</w:t>
      </w:r>
      <w:r>
        <w:rPr>
          <w:rFonts w:hint="eastAsia" w:ascii="Times New Roman" w:hAnsi="Times New Roman" w:cs="Times New Roman"/>
          <w:color w:val="auto"/>
          <w:sz w:val="30"/>
          <w:szCs w:val="30"/>
          <w:highlight w:val="none"/>
          <w:lang w:val="en-US" w:eastAsia="zh-CN"/>
        </w:rPr>
        <w:t xml:space="preserve"> </w:t>
      </w:r>
      <w:r>
        <w:rPr>
          <w:rFonts w:hint="default" w:ascii="Times New Roman" w:hAnsi="Times New Roman" w:cs="Times New Roman"/>
          <w:color w:val="auto"/>
          <w:sz w:val="30"/>
          <w:szCs w:val="30"/>
          <w:highlight w:val="none"/>
        </w:rPr>
        <w:t>……………………………………………</w:t>
      </w:r>
      <w:r>
        <w:rPr>
          <w:rFonts w:hint="eastAsia" w:ascii="Times New Roman" w:hAnsi="Times New Roman" w:cs="Times New Roman"/>
          <w:color w:val="auto"/>
          <w:sz w:val="30"/>
          <w:szCs w:val="30"/>
          <w:highlight w:val="none"/>
          <w:lang w:val="en-US" w:eastAsia="zh-CN"/>
        </w:rPr>
        <w:t>1</w:t>
      </w:r>
      <w:r>
        <w:rPr>
          <w:rFonts w:hint="eastAsia" w:cs="Times New Roman"/>
          <w:color w:val="auto"/>
          <w:sz w:val="30"/>
          <w:szCs w:val="30"/>
          <w:highlight w:val="none"/>
          <w:lang w:val="en-US" w:eastAsia="zh-CN"/>
        </w:rPr>
        <w:t xml:space="preserve">0 </w:t>
      </w:r>
      <w:r>
        <w:rPr>
          <w:rFonts w:hint="default" w:ascii="Times New Roman" w:hAnsi="Times New Roman" w:cs="Times New Roman"/>
          <w:color w:val="auto"/>
          <w:sz w:val="30"/>
          <w:szCs w:val="30"/>
          <w:highlight w:val="none"/>
        </w:rPr>
        <w:t>第四章  合同条款与合同格式…………………………………</w:t>
      </w:r>
      <w:r>
        <w:rPr>
          <w:rFonts w:hint="eastAsia" w:ascii="Times New Roman" w:hAnsi="Times New Roman" w:cs="Times New Roman"/>
          <w:color w:val="auto"/>
          <w:sz w:val="30"/>
          <w:szCs w:val="30"/>
          <w:highlight w:val="none"/>
          <w:lang w:val="en-US" w:eastAsia="zh-CN"/>
        </w:rPr>
        <w:t>1</w:t>
      </w:r>
      <w:r>
        <w:rPr>
          <w:rFonts w:hint="eastAsia" w:cs="Times New Roman"/>
          <w:color w:val="auto"/>
          <w:sz w:val="30"/>
          <w:szCs w:val="30"/>
          <w:highlight w:val="none"/>
          <w:lang w:val="en-US" w:eastAsia="zh-CN"/>
        </w:rPr>
        <w:t>4</w:t>
      </w:r>
    </w:p>
    <w:p>
      <w:pPr>
        <w:spacing w:line="360" w:lineRule="auto"/>
        <w:jc w:val="distribute"/>
        <w:rPr>
          <w:rFonts w:hint="default" w:ascii="Times New Roman" w:hAnsi="Times New Roman" w:cs="Times New Roman"/>
          <w:color w:val="auto"/>
          <w:sz w:val="30"/>
          <w:szCs w:val="30"/>
          <w:highlight w:val="none"/>
          <w:lang w:val="en-US"/>
        </w:rPr>
      </w:pPr>
      <w:r>
        <w:rPr>
          <w:rFonts w:hint="default" w:ascii="Times New Roman" w:hAnsi="Times New Roman" w:cs="Times New Roman"/>
          <w:color w:val="auto"/>
          <w:sz w:val="30"/>
          <w:szCs w:val="30"/>
          <w:highlight w:val="none"/>
        </w:rPr>
        <w:t>第</w:t>
      </w:r>
      <w:r>
        <w:rPr>
          <w:rFonts w:hint="eastAsia" w:cs="Times New Roman"/>
          <w:color w:val="auto"/>
          <w:sz w:val="30"/>
          <w:szCs w:val="30"/>
          <w:highlight w:val="none"/>
          <w:lang w:eastAsia="zh-CN"/>
        </w:rPr>
        <w:t>五</w:t>
      </w:r>
      <w:r>
        <w:rPr>
          <w:rFonts w:hint="default" w:ascii="Times New Roman" w:hAnsi="Times New Roman" w:cs="Times New Roman"/>
          <w:color w:val="auto"/>
          <w:sz w:val="30"/>
          <w:szCs w:val="30"/>
          <w:highlight w:val="none"/>
        </w:rPr>
        <w:t>章  比选申请文件格式……………………………………</w:t>
      </w:r>
      <w:r>
        <w:rPr>
          <w:rFonts w:hint="eastAsia" w:cs="Times New Roman"/>
          <w:color w:val="auto"/>
          <w:sz w:val="30"/>
          <w:szCs w:val="30"/>
          <w:highlight w:val="none"/>
          <w:lang w:val="en-US" w:eastAsia="zh-CN"/>
        </w:rPr>
        <w:t>22</w:t>
      </w:r>
    </w:p>
    <w:p>
      <w:pPr>
        <w:ind w:left="-424" w:leftChars="-202" w:right="-483" w:rightChars="-230" w:firstLine="585" w:firstLineChars="133"/>
        <w:jc w:val="both"/>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eastAsia="zh-CN"/>
        </w:rPr>
        <w:t>第一章</w:t>
      </w:r>
      <w:r>
        <w:rPr>
          <w:rFonts w:hint="eastAsia" w:ascii="方正小标宋简体" w:hAnsi="方正小标宋简体" w:eastAsia="方正小标宋简体" w:cs="方正小标宋简体"/>
          <w:sz w:val="40"/>
          <w:szCs w:val="40"/>
          <w:lang w:val="en-US" w:eastAsia="zh-CN"/>
        </w:rPr>
        <w:t xml:space="preserve">   比选公告</w:t>
      </w: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ind w:left="-424" w:leftChars="-202" w:right="-483" w:rightChars="-230" w:firstLine="585" w:firstLineChars="133"/>
        <w:jc w:val="center"/>
        <w:rPr>
          <w:rFonts w:hint="eastAsia" w:ascii="方正小标宋简体" w:hAnsi="方正小标宋简体" w:eastAsia="方正小标宋简体" w:cs="方正小标宋简体"/>
          <w:sz w:val="44"/>
          <w:szCs w:val="44"/>
        </w:rPr>
      </w:pPr>
    </w:p>
    <w:p>
      <w:pPr>
        <w:pStyle w:val="2"/>
        <w:rPr>
          <w:rFonts w:hint="eastAsia"/>
        </w:rPr>
      </w:pPr>
    </w:p>
    <w:p>
      <w:pPr>
        <w:ind w:right="-483" w:rightChars="-230"/>
        <w:jc w:val="both"/>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right="-483" w:rightChars="-23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湖北</w:t>
      </w:r>
      <w:r>
        <w:rPr>
          <w:rFonts w:hint="eastAsia" w:ascii="方正小标宋简体" w:hAnsi="方正小标宋简体" w:eastAsia="方正小标宋简体" w:cs="方正小标宋简体"/>
          <w:color w:val="auto"/>
          <w:sz w:val="44"/>
          <w:szCs w:val="44"/>
        </w:rPr>
        <w:t>荆宜</w:t>
      </w:r>
      <w:r>
        <w:rPr>
          <w:rFonts w:hint="eastAsia" w:ascii="方正小标宋简体" w:hAnsi="方正小标宋简体" w:eastAsia="方正小标宋简体" w:cs="方正小标宋简体"/>
          <w:color w:val="auto"/>
          <w:sz w:val="44"/>
          <w:szCs w:val="44"/>
          <w:lang w:eastAsia="zh-CN"/>
        </w:rPr>
        <w:t>高速公路有限</w:t>
      </w:r>
      <w:r>
        <w:rPr>
          <w:rFonts w:hint="eastAsia" w:ascii="方正小标宋简体" w:hAnsi="方正小标宋简体" w:eastAsia="方正小标宋简体" w:cs="方正小标宋简体"/>
          <w:color w:val="auto"/>
          <w:sz w:val="44"/>
          <w:szCs w:val="44"/>
        </w:rPr>
        <w:t>公司</w:t>
      </w:r>
    </w:p>
    <w:p>
      <w:pPr>
        <w:keepNext w:val="0"/>
        <w:keepLines w:val="0"/>
        <w:pageBreakBefore w:val="0"/>
        <w:widowControl w:val="0"/>
        <w:kinsoku/>
        <w:wordWrap/>
        <w:overflowPunct/>
        <w:topLinePunct w:val="0"/>
        <w:autoSpaceDE/>
        <w:autoSpaceDN/>
        <w:bidi w:val="0"/>
        <w:adjustRightInd/>
        <w:snapToGrid/>
        <w:spacing w:line="460" w:lineRule="exact"/>
        <w:ind w:right="-483" w:rightChars="-230"/>
        <w:jc w:val="center"/>
        <w:textAlignment w:val="auto"/>
        <w:rPr>
          <w:rFonts w:hint="eastAsia" w:ascii="方正小标宋简体" w:hAnsi="方正小标宋简体" w:eastAsia="方正小标宋简体" w:cs="方正小标宋简体"/>
          <w:color w:val="auto"/>
          <w:sz w:val="44"/>
          <w:szCs w:val="44"/>
          <w:lang w:val="hr-HR"/>
        </w:rPr>
      </w:pPr>
      <w:r>
        <w:rPr>
          <w:rFonts w:hint="eastAsia" w:ascii="方正小标宋简体" w:hAnsi="方正小标宋简体" w:eastAsia="方正小标宋简体" w:cs="方正小标宋简体"/>
          <w:color w:val="auto"/>
          <w:sz w:val="44"/>
          <w:szCs w:val="44"/>
          <w:lang w:val="en-US" w:eastAsia="zh-CN"/>
        </w:rPr>
        <w:t>2020-2022年</w:t>
      </w:r>
      <w:r>
        <w:rPr>
          <w:rFonts w:hint="eastAsia" w:ascii="方正小标宋简体" w:hAnsi="方正小标宋简体" w:eastAsia="方正小标宋简体" w:cs="方正小标宋简体"/>
          <w:color w:val="auto"/>
          <w:sz w:val="44"/>
          <w:szCs w:val="44"/>
          <w:lang w:val="hr-HR" w:eastAsia="zh-CN"/>
        </w:rPr>
        <w:t>办公设备及耗材采购</w:t>
      </w:r>
      <w:r>
        <w:rPr>
          <w:rFonts w:hint="eastAsia" w:ascii="方正小标宋简体" w:hAnsi="方正小标宋简体" w:eastAsia="方正小标宋简体" w:cs="方正小标宋简体"/>
          <w:color w:val="auto"/>
          <w:sz w:val="44"/>
          <w:szCs w:val="44"/>
          <w:lang w:val="hr-HR"/>
        </w:rPr>
        <w:t>项目</w:t>
      </w:r>
    </w:p>
    <w:p>
      <w:pPr>
        <w:keepNext w:val="0"/>
        <w:keepLines w:val="0"/>
        <w:pageBreakBefore w:val="0"/>
        <w:widowControl w:val="0"/>
        <w:kinsoku/>
        <w:wordWrap/>
        <w:overflowPunct/>
        <w:topLinePunct w:val="0"/>
        <w:autoSpaceDE/>
        <w:autoSpaceDN/>
        <w:bidi w:val="0"/>
        <w:adjustRightInd/>
        <w:snapToGrid/>
        <w:spacing w:line="460" w:lineRule="exact"/>
        <w:ind w:right="-483" w:rightChars="-23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比选公告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CN"/>
        </w:rPr>
        <w:t>保障荆宜高速公路全线办公设备正常运转</w:t>
      </w:r>
      <w:r>
        <w:rPr>
          <w:rFonts w:hint="default" w:ascii="仿宋_GB2312" w:hAnsi="仿宋_GB2312" w:eastAsia="仿宋_GB2312" w:cs="仿宋_GB2312"/>
          <w:sz w:val="32"/>
          <w:szCs w:val="32"/>
          <w:lang w:val="en-US" w:eastAsia="zh-CN"/>
        </w:rPr>
        <w:t>,按照湖北荆宜高速公路有限公司规定流程审批后，</w:t>
      </w:r>
      <w:r>
        <w:rPr>
          <w:rFonts w:hint="default" w:ascii="仿宋_GB2312" w:hAnsi="仿宋_GB2312" w:eastAsia="仿宋_GB2312" w:cs="仿宋_GB2312"/>
          <w:sz w:val="32"/>
          <w:szCs w:val="32"/>
          <w:u w:val="single"/>
          <w:lang w:val="en-US" w:eastAsia="zh-CN"/>
        </w:rPr>
        <w:t>湖北荆宜高速公路</w:t>
      </w:r>
      <w:r>
        <w:rPr>
          <w:rFonts w:hint="eastAsia" w:ascii="仿宋_GB2312" w:hAnsi="仿宋_GB2312" w:eastAsia="仿宋_GB2312" w:cs="仿宋_GB2312"/>
          <w:sz w:val="32"/>
          <w:szCs w:val="32"/>
          <w:u w:val="single"/>
          <w:lang w:val="en-US" w:eastAsia="zh-CN"/>
        </w:rPr>
        <w:t>有限公司2020-2022年</w:t>
      </w:r>
      <w:r>
        <w:rPr>
          <w:rFonts w:hint="eastAsia" w:ascii="仿宋_GB2312" w:hAnsi="仿宋_GB2312" w:eastAsia="仿宋_GB2312" w:cs="仿宋_GB2312"/>
          <w:sz w:val="32"/>
          <w:szCs w:val="32"/>
          <w:u w:val="single"/>
          <w:lang w:val="hr-HR" w:eastAsia="zh-CN"/>
        </w:rPr>
        <w:t>办公设备及耗材采购项目</w:t>
      </w:r>
      <w:r>
        <w:rPr>
          <w:rFonts w:hint="default" w:ascii="仿宋_GB2312" w:hAnsi="仿宋_GB2312" w:eastAsia="仿宋_GB2312" w:cs="仿宋_GB2312"/>
          <w:sz w:val="32"/>
          <w:szCs w:val="32"/>
          <w:lang w:val="en-US" w:eastAsia="zh-CN"/>
        </w:rPr>
        <w:t>（以下简称“本项目）已具备</w:t>
      </w:r>
      <w:r>
        <w:rPr>
          <w:rFonts w:hint="eastAsia" w:ascii="仿宋_GB2312" w:hAnsi="仿宋_GB2312" w:eastAsia="仿宋_GB2312" w:cs="仿宋_GB2312"/>
          <w:sz w:val="32"/>
          <w:szCs w:val="32"/>
          <w:lang w:val="en-US" w:eastAsia="zh-CN"/>
        </w:rPr>
        <w:t>比选</w:t>
      </w:r>
      <w:r>
        <w:rPr>
          <w:rFonts w:hint="default" w:ascii="仿宋_GB2312" w:hAnsi="仿宋_GB2312" w:eastAsia="仿宋_GB2312" w:cs="仿宋_GB2312"/>
          <w:sz w:val="32"/>
          <w:szCs w:val="32"/>
          <w:lang w:val="en-US" w:eastAsia="zh-CN"/>
        </w:rPr>
        <w:t>条件，资金来源为企业自筹，现由</w:t>
      </w:r>
      <w:r>
        <w:rPr>
          <w:rFonts w:hint="default" w:ascii="仿宋_GB2312" w:hAnsi="仿宋_GB2312" w:eastAsia="仿宋_GB2312" w:cs="仿宋_GB2312"/>
          <w:sz w:val="32"/>
          <w:szCs w:val="32"/>
          <w:u w:val="single"/>
          <w:lang w:val="en-US" w:eastAsia="zh-CN"/>
        </w:rPr>
        <w:t>湖北荆宜高速公路有限公司</w:t>
      </w:r>
      <w:r>
        <w:rPr>
          <w:rFonts w:hint="default" w:ascii="仿宋_GB2312" w:hAnsi="仿宋_GB2312" w:eastAsia="仿宋_GB2312" w:cs="仿宋_GB2312"/>
          <w:sz w:val="32"/>
          <w:szCs w:val="32"/>
          <w:lang w:val="en-US" w:eastAsia="zh-CN"/>
        </w:rPr>
        <w:t>（以下简称“比选人”）对本项目服务单位进行国内公开比选</w:t>
      </w:r>
      <w:r>
        <w:rPr>
          <w:rFonts w:hint="default"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、项目概况与比选范围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hr-HR"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湖北</w:t>
      </w:r>
      <w:r>
        <w:rPr>
          <w:rFonts w:hint="eastAsia" w:ascii="仿宋_GB2312" w:hAnsi="仿宋_GB2312" w:eastAsia="仿宋_GB2312" w:cs="仿宋_GB2312"/>
          <w:sz w:val="32"/>
          <w:szCs w:val="32"/>
        </w:rPr>
        <w:t>荆宜</w:t>
      </w:r>
      <w:r>
        <w:rPr>
          <w:rFonts w:hint="eastAsia" w:ascii="仿宋_GB2312" w:hAnsi="仿宋_GB2312" w:eastAsia="仿宋_GB2312" w:cs="仿宋_GB2312"/>
          <w:sz w:val="32"/>
          <w:szCs w:val="32"/>
          <w:lang w:eastAsia="zh-CN"/>
        </w:rPr>
        <w:t>高速公路有限</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2020-2022年</w:t>
      </w:r>
      <w:r>
        <w:rPr>
          <w:rFonts w:hint="eastAsia" w:ascii="仿宋_GB2312" w:hAnsi="仿宋_GB2312" w:eastAsia="仿宋_GB2312" w:cs="仿宋_GB2312"/>
          <w:sz w:val="32"/>
          <w:szCs w:val="32"/>
          <w:lang w:val="hr-HR" w:eastAsia="zh-CN"/>
        </w:rPr>
        <w:t>办公设备及耗材采购</w:t>
      </w:r>
      <w:r>
        <w:rPr>
          <w:rFonts w:hint="eastAsia" w:ascii="仿宋_GB2312" w:hAnsi="仿宋_GB2312" w:eastAsia="仿宋_GB2312" w:cs="仿宋_GB2312"/>
          <w:sz w:val="32"/>
          <w:szCs w:val="32"/>
          <w:lang w:val="hr-HR"/>
        </w:rPr>
        <w:t>项目</w:t>
      </w:r>
      <w:r>
        <w:rPr>
          <w:rFonts w:hint="eastAsia" w:ascii="仿宋_GB2312" w:hAnsi="仿宋_GB2312" w:eastAsia="仿宋_GB2312" w:cs="仿宋_GB2312"/>
          <w:sz w:val="32"/>
          <w:szCs w:val="32"/>
          <w:lang w:val="hr-HR"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服务地点：荆宜公司</w:t>
      </w:r>
      <w:r>
        <w:rPr>
          <w:rFonts w:hint="eastAsia" w:ascii="仿宋_GB2312" w:hAnsi="仿宋_GB2312" w:eastAsia="仿宋_GB2312" w:cs="仿宋_GB2312"/>
          <w:sz w:val="32"/>
          <w:szCs w:val="32"/>
          <w:lang w:eastAsia="zh-CN"/>
        </w:rPr>
        <w:t>本部、</w:t>
      </w:r>
      <w:r>
        <w:rPr>
          <w:rFonts w:hint="eastAsia" w:ascii="仿宋_GB2312" w:hAnsi="仿宋_GB2312" w:eastAsia="仿宋_GB2312" w:cs="仿宋_GB2312"/>
          <w:sz w:val="32"/>
          <w:szCs w:val="32"/>
        </w:rPr>
        <w:t>沿线</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个收费管理所</w:t>
      </w:r>
      <w:r>
        <w:rPr>
          <w:rFonts w:hint="eastAsia" w:ascii="仿宋_GB2312" w:hAnsi="仿宋_GB2312" w:eastAsia="仿宋_GB2312" w:cs="仿宋_GB2312"/>
          <w:sz w:val="32"/>
          <w:szCs w:val="32"/>
          <w:lang w:eastAsia="zh-CN"/>
        </w:rPr>
        <w:t>、白河服务区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pacing w:val="-20"/>
          <w:sz w:val="32"/>
          <w:szCs w:val="32"/>
        </w:rPr>
        <w:t>服务期限：</w:t>
      </w:r>
      <w:r>
        <w:rPr>
          <w:rFonts w:hint="eastAsia" w:ascii="仿宋_GB2312" w:hAnsi="仿宋_GB2312" w:eastAsia="仿宋_GB2312" w:cs="仿宋_GB2312"/>
          <w:spacing w:val="-20"/>
          <w:sz w:val="32"/>
          <w:szCs w:val="32"/>
          <w:u w:val="single"/>
          <w:lang w:val="en-US" w:eastAsia="zh-CN"/>
        </w:rPr>
        <w:t>2020</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20"/>
          <w:sz w:val="32"/>
          <w:szCs w:val="32"/>
          <w:u w:val="single"/>
          <w:lang w:val="en-US" w:eastAsia="zh-CN"/>
        </w:rPr>
        <w:t xml:space="preserve"> 8 </w:t>
      </w:r>
      <w:r>
        <w:rPr>
          <w:rFonts w:hint="eastAsia" w:ascii="仿宋_GB2312" w:hAnsi="仿宋_GB2312" w:eastAsia="仿宋_GB2312" w:cs="仿宋_GB2312"/>
          <w:spacing w:val="-20"/>
          <w:sz w:val="32"/>
          <w:szCs w:val="32"/>
          <w:lang w:val="en-US" w:eastAsia="zh-CN"/>
        </w:rPr>
        <w:t>月—2022年</w:t>
      </w:r>
      <w:r>
        <w:rPr>
          <w:rFonts w:hint="eastAsia" w:ascii="仿宋_GB2312" w:hAnsi="仿宋_GB2312" w:eastAsia="仿宋_GB2312" w:cs="仿宋_GB2312"/>
          <w:spacing w:val="-20"/>
          <w:sz w:val="32"/>
          <w:szCs w:val="32"/>
          <w:u w:val="single"/>
          <w:lang w:val="en-US" w:eastAsia="zh-CN"/>
        </w:rPr>
        <w:t xml:space="preserve"> 8 </w:t>
      </w:r>
      <w:r>
        <w:rPr>
          <w:rFonts w:hint="eastAsia" w:ascii="仿宋_GB2312" w:hAnsi="仿宋_GB2312" w:eastAsia="仿宋_GB2312" w:cs="仿宋_GB2312"/>
          <w:spacing w:val="-20"/>
          <w:sz w:val="32"/>
          <w:szCs w:val="32"/>
          <w:lang w:val="en-US" w:eastAsia="zh-CN"/>
        </w:rPr>
        <w:t>月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项目内容：</w:t>
      </w:r>
      <w:r>
        <w:rPr>
          <w:rFonts w:hint="eastAsia" w:ascii="仿宋_GB2312" w:hAnsi="仿宋_GB2312" w:eastAsia="仿宋_GB2312" w:cs="仿宋_GB2312"/>
          <w:color w:val="auto"/>
          <w:sz w:val="32"/>
          <w:szCs w:val="32"/>
          <w:highlight w:val="none"/>
          <w:lang w:val="en-US" w:eastAsia="zh-CN"/>
        </w:rPr>
        <w:t>荆宜公司本部及7个</w:t>
      </w:r>
      <w:r>
        <w:rPr>
          <w:rFonts w:hint="eastAsia" w:ascii="仿宋_GB2312" w:hAnsi="仿宋_GB2312" w:eastAsia="仿宋_GB2312" w:cs="仿宋_GB2312"/>
          <w:sz w:val="32"/>
          <w:szCs w:val="32"/>
        </w:rPr>
        <w:t>收费</w:t>
      </w:r>
      <w:r>
        <w:rPr>
          <w:rFonts w:hint="eastAsia" w:ascii="仿宋_GB2312" w:hAnsi="仿宋_GB2312" w:eastAsia="仿宋_GB2312" w:cs="仿宋_GB2312"/>
          <w:color w:val="auto"/>
          <w:sz w:val="32"/>
          <w:szCs w:val="32"/>
          <w:highlight w:val="none"/>
          <w:lang w:val="en-US" w:eastAsia="zh-CN"/>
        </w:rPr>
        <w:t>管理所（</w:t>
      </w:r>
      <w:r>
        <w:rPr>
          <w:rFonts w:hint="eastAsia" w:ascii="仿宋_GB2312" w:hAnsi="仿宋_GB2312" w:eastAsia="仿宋_GB2312" w:cs="仿宋_GB2312"/>
          <w:color w:val="auto"/>
          <w:sz w:val="32"/>
          <w:szCs w:val="32"/>
          <w:highlight w:val="none"/>
          <w:lang w:eastAsia="zh-CN"/>
        </w:rPr>
        <w:t>鸦鹊岭管理所、双莲管理所、当阳西管理所、当阳东管理所、育溪管理所、荆门西管理所、荆门南管理所</w:t>
      </w:r>
      <w:r>
        <w:rPr>
          <w:rFonts w:hint="eastAsia" w:ascii="仿宋_GB2312" w:hAnsi="仿宋_GB2312" w:eastAsia="仿宋_GB2312" w:cs="仿宋_GB2312"/>
          <w:color w:val="auto"/>
          <w:sz w:val="32"/>
          <w:szCs w:val="32"/>
          <w:highlight w:val="none"/>
          <w:lang w:val="en-US" w:eastAsia="zh-CN"/>
        </w:rPr>
        <w:t>）、白河服务区</w:t>
      </w:r>
      <w:r>
        <w:rPr>
          <w:rFonts w:hint="eastAsia" w:ascii="仿宋_GB2312" w:hAnsi="仿宋_GB2312" w:eastAsia="仿宋_GB2312" w:cs="仿宋_GB2312"/>
          <w:color w:val="auto"/>
          <w:sz w:val="32"/>
          <w:szCs w:val="32"/>
          <w:lang w:eastAsia="zh-CN"/>
        </w:rPr>
        <w:t>办公设备的采购、耗材更换</w:t>
      </w:r>
      <w:r>
        <w:rPr>
          <w:rFonts w:hint="eastAsia" w:ascii="仿宋_GB2312" w:hAnsi="仿宋_GB2312" w:eastAsia="仿宋_GB2312" w:cs="仿宋_GB2312"/>
          <w:color w:val="auto"/>
          <w:sz w:val="32"/>
          <w:szCs w:val="32"/>
        </w:rPr>
        <w:t>等服务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如：电脑、打印机购置；碳粉更换；重装系统等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服务人员</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专业技术强、服务态度好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、比选申请人</w:t>
      </w:r>
      <w:r>
        <w:rPr>
          <w:rFonts w:hint="eastAsia" w:ascii="黑体" w:hAnsi="黑体" w:eastAsia="黑体" w:cs="黑体"/>
          <w:sz w:val="32"/>
          <w:szCs w:val="32"/>
          <w:highlight w:val="none"/>
          <w:lang w:eastAsia="zh-CN"/>
        </w:rPr>
        <w:t>资格</w:t>
      </w:r>
      <w:r>
        <w:rPr>
          <w:rFonts w:hint="eastAsia" w:ascii="黑体" w:hAnsi="黑体" w:eastAsia="黑体" w:cs="黑体"/>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（一）资质要求：</w:t>
      </w:r>
      <w:r>
        <w:rPr>
          <w:rFonts w:hint="default" w:ascii="仿宋_GB2312" w:hAnsi="仿宋_GB2312" w:eastAsia="仿宋_GB2312" w:cs="仿宋_GB2312"/>
          <w:sz w:val="32"/>
          <w:szCs w:val="32"/>
          <w:lang w:eastAsia="zh-CN"/>
        </w:rPr>
        <w:t>具有独立法人资格、持有效的营业执照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具备安防工程三级及以上资质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sz w:val="32"/>
          <w:szCs w:val="32"/>
          <w:lang w:eastAsia="zh-CN"/>
        </w:rPr>
        <w:t>（二）业绩要求：</w:t>
      </w:r>
      <w:r>
        <w:rPr>
          <w:rFonts w:hint="eastAsia" w:ascii="仿宋_GB2312" w:hAnsi="仿宋_GB2312" w:eastAsia="仿宋_GB2312" w:cs="仿宋_GB2312"/>
          <w:color w:val="auto"/>
          <w:sz w:val="32"/>
          <w:szCs w:val="32"/>
          <w:highlight w:val="none"/>
          <w:lang w:val="en-US" w:eastAsia="zh-CN"/>
        </w:rPr>
        <w:t>近3年（2017年1月1日至今，以签订合同时间为准）有一个及以上为高速公路运营单位或政府（事业）单位提供办公设备采购、耗材更换等服务的业绩；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（三）信誉要求：</w:t>
      </w:r>
      <w:r>
        <w:rPr>
          <w:rFonts w:hint="default" w:ascii="仿宋_GB2312" w:hAnsi="仿宋_GB2312" w:eastAsia="仿宋_GB2312" w:cs="仿宋_GB2312"/>
          <w:sz w:val="32"/>
          <w:szCs w:val="32"/>
        </w:rPr>
        <w:t>在“信用中国”网站（http://www.creditchina.gov.cn）中</w:t>
      </w:r>
      <w:r>
        <w:rPr>
          <w:rFonts w:hint="eastAsia" w:ascii="仿宋_GB2312" w:hAnsi="仿宋_GB2312" w:eastAsia="仿宋_GB2312" w:cs="仿宋_GB2312"/>
          <w:sz w:val="32"/>
          <w:szCs w:val="32"/>
          <w:lang w:eastAsia="zh-CN"/>
        </w:rPr>
        <w:t>未</w:t>
      </w:r>
      <w:r>
        <w:rPr>
          <w:rFonts w:hint="default" w:ascii="仿宋_GB2312" w:hAnsi="仿宋_GB2312" w:eastAsia="仿宋_GB2312" w:cs="仿宋_GB2312"/>
          <w:sz w:val="32"/>
          <w:szCs w:val="32"/>
        </w:rPr>
        <w:t>被列入失信被执行人名单</w:t>
      </w:r>
      <w:r>
        <w:rPr>
          <w:rFonts w:hint="eastAsia" w:ascii="仿宋_GB2312" w:hAnsi="仿宋_GB2312" w:eastAsia="仿宋_GB2312" w:cs="仿宋_GB2312"/>
          <w:sz w:val="32"/>
          <w:szCs w:val="32"/>
          <w:lang w:eastAsia="zh-CN"/>
        </w:rPr>
        <w:t>；</w:t>
      </w:r>
    </w:p>
    <w:p>
      <w:pPr>
        <w:pStyle w:val="2"/>
        <w:rPr>
          <w:rFonts w:hint="eastAsia"/>
          <w:b/>
          <w:bCs/>
          <w:lang w:eastAsia="zh-CN"/>
        </w:rPr>
      </w:pPr>
      <w:r>
        <w:rPr>
          <w:rFonts w:hint="eastAsia"/>
          <w:lang w:eastAsia="zh-CN"/>
        </w:rPr>
        <w:t>（四）技术要求</w:t>
      </w:r>
      <w:r>
        <w:rPr>
          <w:rFonts w:hint="eastAsia" w:ascii="仿宋_GB2312" w:hAnsi="仿宋_GB2312" w:eastAsia="仿宋_GB2312" w:cs="仿宋_GB2312"/>
          <w:kern w:val="2"/>
          <w:sz w:val="32"/>
          <w:szCs w:val="32"/>
          <w:lang w:val="en-US" w:eastAsia="zh-CN" w:bidi="ar-SA"/>
        </w:rPr>
        <w:t>：①具有维修站证明文件</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②具有专门能对本项目中运维实施进行日志登记管理、方便随时查询的办公系统</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③提供工程师证明文件（如惠普、佳能、施乐、奔图维修等）</w:t>
      </w:r>
      <w:r>
        <w:rPr>
          <w:rFonts w:hint="eastAsia" w:ascii="仿宋_GB2312" w:hAnsi="仿宋_GB2312" w:cs="仿宋_GB2312"/>
          <w:kern w:val="2"/>
          <w:sz w:val="32"/>
          <w:szCs w:val="32"/>
          <w:lang w:val="en-US" w:eastAsia="zh-CN" w:bidi="ar-SA"/>
        </w:rPr>
        <w:t>；</w:t>
      </w:r>
    </w:p>
    <w:p>
      <w:pPr>
        <w:pStyle w:val="29"/>
        <w:numPr>
          <w:ilvl w:val="0"/>
          <w:numId w:val="0"/>
        </w:numPr>
        <w:spacing w:line="360" w:lineRule="auto"/>
        <w:ind w:firstLine="640" w:firstLineChars="200"/>
        <w:rPr>
          <w:rFonts w:hint="eastAsia"/>
          <w:lang w:eastAsia="zh-CN"/>
        </w:rPr>
      </w:pPr>
      <w:r>
        <w:rPr>
          <w:rFonts w:hint="eastAsia" w:ascii="仿宋_GB2312" w:hAnsi="仿宋_GB2312" w:eastAsia="仿宋_GB2312" w:cs="仿宋_GB2312"/>
          <w:kern w:val="2"/>
          <w:sz w:val="32"/>
          <w:szCs w:val="32"/>
          <w:lang w:val="en-US" w:eastAsia="zh-CN" w:bidi="ar-SA"/>
        </w:rPr>
        <w:t>（五）服务要求：售后服务方案针对人员安排、日常运维、故障排除、应急保障等内容，从内容全面性、科学性、针对性和可操作性等方面；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本次比选不接受联合体比选</w:t>
      </w:r>
      <w:r>
        <w:rPr>
          <w:rFonts w:hint="eastAsia" w:ascii="仿宋_GB2312" w:hAnsi="仿宋_GB2312" w:eastAsia="仿宋_GB2312" w:cs="仿宋_GB2312"/>
          <w:color w:val="auto"/>
          <w:sz w:val="32"/>
          <w:szCs w:val="32"/>
          <w:lang w:eastAsia="zh-CN"/>
        </w:rPr>
        <w:t>申请人；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与比选</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存在利害关系可能影响比选公正性的单位，不得参加本项目的</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选，单位负责人为同一人或者存在控股、管理关系的不同单位，不得同时参加本项目的</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选。否则，相关</w:t>
      </w:r>
      <w:r>
        <w:rPr>
          <w:rFonts w:hint="eastAsia" w:ascii="仿宋_GB2312" w:hAnsi="仿宋_GB2312" w:eastAsia="仿宋_GB2312" w:cs="仿宋_GB2312"/>
          <w:sz w:val="32"/>
          <w:szCs w:val="32"/>
          <w:lang w:eastAsia="zh-CN"/>
        </w:rPr>
        <w:t>比选申请文件</w:t>
      </w:r>
      <w:r>
        <w:rPr>
          <w:rFonts w:hint="eastAsia" w:ascii="仿宋_GB2312" w:hAnsi="仿宋_GB2312" w:eastAsia="仿宋_GB2312" w:cs="仿宋_GB2312"/>
          <w:sz w:val="32"/>
          <w:szCs w:val="32"/>
        </w:rPr>
        <w:t>均被否决。</w:t>
      </w:r>
    </w:p>
    <w:p>
      <w:pPr>
        <w:keepNext w:val="0"/>
        <w:keepLines w:val="0"/>
        <w:pageBreakBefore w:val="0"/>
        <w:widowControl w:val="0"/>
        <w:tabs>
          <w:tab w:val="left" w:pos="0"/>
        </w:tabs>
        <w:kinsoku/>
        <w:wordWrap/>
        <w:overflowPunct/>
        <w:topLinePunct w:val="0"/>
        <w:autoSpaceDE/>
        <w:autoSpaceDN/>
        <w:bidi w:val="0"/>
        <w:adjustRightInd/>
        <w:snapToGrid w:val="0"/>
        <w:spacing w:before="156" w:beforeLines="50" w:line="460" w:lineRule="exact"/>
        <w:ind w:firstLine="646" w:firstLineChars="202"/>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三、比选文件获取</w:t>
      </w:r>
    </w:p>
    <w:p>
      <w:pPr>
        <w:keepNext w:val="0"/>
        <w:keepLines w:val="0"/>
        <w:pageBreakBefore w:val="0"/>
        <w:widowControl w:val="0"/>
        <w:kinsoku/>
        <w:wordWrap/>
        <w:overflowPunct/>
        <w:topLinePunct w:val="0"/>
        <w:autoSpaceDE/>
        <w:autoSpaceDN/>
        <w:bidi w:val="0"/>
        <w:adjustRightInd/>
        <w:spacing w:line="4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kern w:val="0"/>
          <w:sz w:val="32"/>
          <w:szCs w:val="32"/>
          <w:highlight w:val="none"/>
        </w:rPr>
        <w:t>凡有意参加比选的申请人</w:t>
      </w:r>
      <w:r>
        <w:rPr>
          <w:rFonts w:hint="eastAsia" w:ascii="仿宋_GB2312" w:hAnsi="仿宋_GB2312" w:eastAsia="仿宋_GB2312" w:cs="仿宋_GB2312"/>
          <w:color w:val="auto"/>
          <w:kern w:val="0"/>
          <w:sz w:val="32"/>
          <w:szCs w:val="32"/>
          <w:highlight w:val="none"/>
        </w:rPr>
        <w:t>，请于</w:t>
      </w:r>
      <w:r>
        <w:rPr>
          <w:rFonts w:hint="eastAsia" w:ascii="仿宋_GB2312" w:hAnsi="仿宋_GB2312" w:eastAsia="仿宋_GB2312" w:cs="仿宋_GB2312"/>
          <w:color w:val="auto"/>
          <w:kern w:val="0"/>
          <w:sz w:val="32"/>
          <w:szCs w:val="32"/>
          <w:highlight w:val="none"/>
          <w:u w:val="single"/>
        </w:rPr>
        <w:t xml:space="preserve"> 20</w:t>
      </w:r>
      <w:r>
        <w:rPr>
          <w:rFonts w:hint="eastAsia" w:ascii="仿宋_GB2312" w:hAnsi="仿宋_GB2312" w:eastAsia="仿宋_GB2312" w:cs="仿宋_GB2312"/>
          <w:color w:val="auto"/>
          <w:kern w:val="0"/>
          <w:sz w:val="32"/>
          <w:szCs w:val="32"/>
          <w:highlight w:val="none"/>
          <w:u w:val="single"/>
          <w:lang w:val="en-US" w:eastAsia="zh-CN"/>
        </w:rPr>
        <w:t>20</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u w:val="single"/>
          <w:lang w:val="en-US" w:eastAsia="zh-CN"/>
        </w:rPr>
        <w:t xml:space="preserve"> 8 </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u w:val="single"/>
          <w:lang w:val="en-US" w:eastAsia="zh-CN"/>
        </w:rPr>
        <w:t xml:space="preserve">  8  </w:t>
      </w:r>
      <w:r>
        <w:rPr>
          <w:rFonts w:hint="eastAsia" w:ascii="仿宋_GB2312" w:hAnsi="仿宋_GB2312" w:eastAsia="仿宋_GB2312" w:cs="仿宋_GB2312"/>
          <w:color w:val="auto"/>
          <w:kern w:val="0"/>
          <w:sz w:val="32"/>
          <w:szCs w:val="32"/>
          <w:highlight w:val="none"/>
        </w:rPr>
        <w:t>日至</w:t>
      </w:r>
      <w:r>
        <w:rPr>
          <w:rFonts w:hint="eastAsia" w:ascii="仿宋_GB2312" w:hAnsi="仿宋_GB2312" w:eastAsia="仿宋_GB2312" w:cs="仿宋_GB2312"/>
          <w:color w:val="auto"/>
          <w:kern w:val="0"/>
          <w:sz w:val="32"/>
          <w:szCs w:val="32"/>
          <w:highlight w:val="none"/>
          <w:u w:val="single"/>
        </w:rPr>
        <w:t xml:space="preserve"> 20</w:t>
      </w:r>
      <w:r>
        <w:rPr>
          <w:rFonts w:hint="eastAsia" w:ascii="仿宋_GB2312" w:hAnsi="仿宋_GB2312" w:eastAsia="仿宋_GB2312" w:cs="仿宋_GB2312"/>
          <w:color w:val="auto"/>
          <w:kern w:val="0"/>
          <w:sz w:val="32"/>
          <w:szCs w:val="32"/>
          <w:highlight w:val="none"/>
          <w:u w:val="single"/>
          <w:lang w:val="en-US" w:eastAsia="zh-CN"/>
        </w:rPr>
        <w:t>20</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u w:val="single"/>
          <w:lang w:val="en-US" w:eastAsia="zh-CN"/>
        </w:rPr>
        <w:t xml:space="preserve">  8  </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u w:val="single"/>
          <w:lang w:val="en-US" w:eastAsia="zh-CN"/>
        </w:rPr>
        <w:t xml:space="preserve">  13  </w:t>
      </w:r>
      <w:r>
        <w:rPr>
          <w:rFonts w:hint="eastAsia" w:ascii="仿宋_GB2312" w:hAnsi="仿宋_GB2312" w:eastAsia="仿宋_GB2312" w:cs="仿宋_GB2312"/>
          <w:color w:val="auto"/>
          <w:kern w:val="0"/>
          <w:sz w:val="32"/>
          <w:szCs w:val="32"/>
          <w:highlight w:val="none"/>
        </w:rPr>
        <w:t>日（北京时间），</w:t>
      </w:r>
      <w:r>
        <w:rPr>
          <w:rFonts w:hint="eastAsia" w:ascii="仿宋_GB2312" w:hAnsi="仿宋_GB2312" w:eastAsia="仿宋_GB2312" w:cs="仿宋_GB2312"/>
          <w:color w:val="auto"/>
          <w:kern w:val="0"/>
          <w:sz w:val="32"/>
          <w:szCs w:val="32"/>
          <w:highlight w:val="none"/>
          <w:lang w:eastAsia="zh-CN"/>
        </w:rPr>
        <w:t>在</w:t>
      </w:r>
      <w:r>
        <w:rPr>
          <w:rFonts w:hint="eastAsia" w:ascii="仿宋_GB2312" w:hAnsi="仿宋_GB2312" w:eastAsia="仿宋_GB2312" w:cs="仿宋_GB2312"/>
          <w:b w:val="0"/>
          <w:bCs/>
          <w:color w:val="auto"/>
          <w:sz w:val="32"/>
          <w:szCs w:val="32"/>
          <w:u w:val="single"/>
          <w:lang w:val="en-US" w:eastAsia="zh-CN"/>
        </w:rPr>
        <w:t>湖北荆宜高速公路有限公司网站（http://www.jygsgl.cn/）</w:t>
      </w:r>
      <w:r>
        <w:rPr>
          <w:rFonts w:hint="eastAsia" w:ascii="仿宋_GB2312" w:hAnsi="仿宋_GB2312" w:eastAsia="仿宋_GB2312" w:cs="仿宋_GB2312"/>
          <w:color w:val="auto"/>
          <w:sz w:val="32"/>
          <w:szCs w:val="32"/>
          <w:highlight w:val="none"/>
        </w:rPr>
        <w:t>上免费匿名下载</w:t>
      </w:r>
      <w:r>
        <w:rPr>
          <w:rFonts w:hint="eastAsia" w:ascii="仿宋_GB2312" w:hAnsi="仿宋_GB2312" w:eastAsia="仿宋_GB2312" w:cs="仿宋_GB2312"/>
          <w:color w:val="auto"/>
          <w:sz w:val="32"/>
          <w:szCs w:val="32"/>
          <w:highlight w:val="none"/>
          <w:lang w:eastAsia="zh-CN"/>
        </w:rPr>
        <w:t>比选</w:t>
      </w:r>
      <w:r>
        <w:rPr>
          <w:rFonts w:hint="eastAsia" w:ascii="仿宋_GB2312" w:hAnsi="仿宋_GB2312" w:eastAsia="仿宋_GB2312" w:cs="仿宋_GB2312"/>
          <w:color w:val="auto"/>
          <w:sz w:val="32"/>
          <w:szCs w:val="32"/>
          <w:highlight w:val="none"/>
        </w:rPr>
        <w:t>文件。</w:t>
      </w:r>
      <w:r>
        <w:rPr>
          <w:rFonts w:hint="eastAsia" w:ascii="仿宋_GB2312" w:hAnsi="仿宋_GB2312" w:eastAsia="仿宋_GB2312" w:cs="仿宋_GB2312"/>
          <w:color w:val="auto"/>
          <w:sz w:val="32"/>
          <w:szCs w:val="32"/>
          <w:highlight w:val="none"/>
          <w:lang w:eastAsia="zh-CN"/>
        </w:rPr>
        <w:t>比选</w:t>
      </w:r>
      <w:r>
        <w:rPr>
          <w:rFonts w:hint="eastAsia" w:ascii="仿宋_GB2312" w:hAnsi="仿宋_GB2312" w:eastAsia="仿宋_GB2312" w:cs="仿宋_GB2312"/>
          <w:color w:val="auto"/>
          <w:sz w:val="32"/>
          <w:szCs w:val="32"/>
          <w:highlight w:val="none"/>
        </w:rPr>
        <w:t>人不提供其他任何报名和</w:t>
      </w:r>
      <w:r>
        <w:rPr>
          <w:rFonts w:hint="eastAsia" w:ascii="仿宋_GB2312" w:hAnsi="仿宋_GB2312" w:eastAsia="仿宋_GB2312" w:cs="仿宋_GB2312"/>
          <w:color w:val="auto"/>
          <w:sz w:val="32"/>
          <w:szCs w:val="32"/>
          <w:highlight w:val="none"/>
          <w:lang w:eastAsia="zh-CN"/>
        </w:rPr>
        <w:t>比选</w:t>
      </w:r>
      <w:r>
        <w:rPr>
          <w:rFonts w:hint="eastAsia" w:ascii="仿宋_GB2312" w:hAnsi="仿宋_GB2312" w:eastAsia="仿宋_GB2312" w:cs="仿宋_GB2312"/>
          <w:color w:val="auto"/>
          <w:sz w:val="32"/>
          <w:szCs w:val="32"/>
          <w:highlight w:val="none"/>
        </w:rPr>
        <w:t>文件获取的方式。</w:t>
      </w:r>
    </w:p>
    <w:p>
      <w:pPr>
        <w:keepNext w:val="0"/>
        <w:keepLines w:val="0"/>
        <w:pageBreakBefore w:val="0"/>
        <w:widowControl w:val="0"/>
        <w:tabs>
          <w:tab w:val="left" w:pos="0"/>
        </w:tabs>
        <w:kinsoku/>
        <w:wordWrap/>
        <w:overflowPunct/>
        <w:topLinePunct w:val="0"/>
        <w:autoSpaceDE/>
        <w:autoSpaceDN/>
        <w:bidi w:val="0"/>
        <w:adjustRightInd/>
        <w:snapToGrid w:val="0"/>
        <w:spacing w:before="156" w:beforeLines="50" w:line="4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四、比选申请文件递交</w:t>
      </w:r>
    </w:p>
    <w:p>
      <w:pPr>
        <w:keepNext w:val="0"/>
        <w:keepLines w:val="0"/>
        <w:pageBreakBefore w:val="0"/>
        <w:widowControl w:val="0"/>
        <w:kinsoku/>
        <w:wordWrap/>
        <w:overflowPunct/>
        <w:topLinePunct w:val="0"/>
        <w:autoSpaceDE/>
        <w:autoSpaceDN/>
        <w:bidi w:val="0"/>
        <w:adjustRightInd/>
        <w:spacing w:line="460" w:lineRule="exact"/>
        <w:ind w:firstLine="624"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4"/>
          <w:sz w:val="32"/>
          <w:szCs w:val="32"/>
          <w:highlight w:val="none"/>
          <w:lang w:eastAsia="zh-CN"/>
        </w:rPr>
        <w:t>（一）</w:t>
      </w:r>
      <w:r>
        <w:rPr>
          <w:rFonts w:hint="eastAsia" w:ascii="仿宋_GB2312" w:hAnsi="仿宋_GB2312" w:eastAsia="仿宋_GB2312" w:cs="仿宋_GB2312"/>
          <w:color w:val="000000"/>
          <w:spacing w:val="-4"/>
          <w:sz w:val="32"/>
          <w:szCs w:val="32"/>
          <w:highlight w:val="none"/>
        </w:rPr>
        <w:t>比选申请文件递交时间为</w:t>
      </w:r>
      <w:r>
        <w:rPr>
          <w:rFonts w:hint="eastAsia" w:ascii="仿宋_GB2312" w:hAnsi="仿宋_GB2312" w:eastAsia="仿宋_GB2312" w:cs="仿宋_GB2312"/>
          <w:color w:val="000000"/>
          <w:spacing w:val="-4"/>
          <w:sz w:val="32"/>
          <w:szCs w:val="32"/>
          <w:highlight w:val="none"/>
          <w:u w:val="single"/>
        </w:rPr>
        <w:t xml:space="preserve"> 20</w:t>
      </w:r>
      <w:r>
        <w:rPr>
          <w:rFonts w:hint="eastAsia" w:ascii="仿宋_GB2312" w:hAnsi="仿宋_GB2312" w:eastAsia="仿宋_GB2312" w:cs="仿宋_GB2312"/>
          <w:color w:val="000000"/>
          <w:spacing w:val="-4"/>
          <w:sz w:val="32"/>
          <w:szCs w:val="32"/>
          <w:highlight w:val="none"/>
          <w:u w:val="single"/>
          <w:lang w:val="en-US" w:eastAsia="zh-CN"/>
        </w:rPr>
        <w:t>20</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rPr>
        <w:t>年</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u w:val="single"/>
          <w:lang w:val="en-US" w:eastAsia="zh-CN"/>
        </w:rPr>
        <w:t xml:space="preserve"> 8 </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rPr>
        <w:t>月</w:t>
      </w:r>
      <w:r>
        <w:rPr>
          <w:rFonts w:hint="eastAsia" w:ascii="仿宋_GB2312" w:hAnsi="仿宋_GB2312" w:eastAsia="仿宋_GB2312" w:cs="仿宋_GB2312"/>
          <w:color w:val="000000"/>
          <w:spacing w:val="-4"/>
          <w:sz w:val="32"/>
          <w:szCs w:val="32"/>
          <w:highlight w:val="none"/>
          <w:u w:val="single"/>
          <w:lang w:val="en-US" w:eastAsia="zh-CN"/>
        </w:rPr>
        <w:t xml:space="preserve"> 13 </w:t>
      </w:r>
      <w:r>
        <w:rPr>
          <w:rFonts w:hint="eastAsia" w:ascii="仿宋_GB2312" w:hAnsi="仿宋_GB2312" w:eastAsia="仿宋_GB2312" w:cs="仿宋_GB2312"/>
          <w:color w:val="000000"/>
          <w:spacing w:val="-4"/>
          <w:sz w:val="32"/>
          <w:szCs w:val="32"/>
          <w:highlight w:val="none"/>
        </w:rPr>
        <w:t>日</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u w:val="single"/>
          <w:lang w:val="en-US" w:eastAsia="zh-CN"/>
        </w:rPr>
        <w:t xml:space="preserve">   </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u w:val="single"/>
          <w:lang w:val="en-US" w:eastAsia="zh-CN"/>
        </w:rPr>
        <w:t xml:space="preserve">9  </w:t>
      </w:r>
      <w:r>
        <w:rPr>
          <w:rFonts w:hint="eastAsia" w:ascii="仿宋_GB2312" w:hAnsi="仿宋_GB2312" w:eastAsia="仿宋_GB2312" w:cs="仿宋_GB2312"/>
          <w:color w:val="000000"/>
          <w:spacing w:val="-4"/>
          <w:sz w:val="32"/>
          <w:szCs w:val="32"/>
          <w:highlight w:val="none"/>
        </w:rPr>
        <w:t>时</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u w:val="single"/>
          <w:lang w:val="en-US" w:eastAsia="zh-CN"/>
        </w:rPr>
        <w:t xml:space="preserve"> 30  </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rPr>
        <w:t>分至</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u w:val="single"/>
          <w:lang w:val="en-US" w:eastAsia="zh-CN"/>
        </w:rPr>
        <w:t xml:space="preserve">10  </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rPr>
        <w:t>时</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u w:val="single"/>
          <w:lang w:val="en-US" w:eastAsia="zh-CN"/>
        </w:rPr>
        <w:t xml:space="preserve"> 00 </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rPr>
        <w:t>分（北京时间），递交截止时间为</w:t>
      </w:r>
      <w:r>
        <w:rPr>
          <w:rFonts w:hint="eastAsia" w:ascii="仿宋_GB2312" w:hAnsi="仿宋_GB2312" w:eastAsia="仿宋_GB2312" w:cs="仿宋_GB2312"/>
          <w:color w:val="000000"/>
          <w:spacing w:val="-4"/>
          <w:sz w:val="32"/>
          <w:szCs w:val="32"/>
          <w:highlight w:val="none"/>
          <w:u w:val="single"/>
        </w:rPr>
        <w:t>20</w:t>
      </w:r>
      <w:r>
        <w:rPr>
          <w:rFonts w:hint="eastAsia" w:ascii="仿宋_GB2312" w:hAnsi="仿宋_GB2312" w:eastAsia="仿宋_GB2312" w:cs="仿宋_GB2312"/>
          <w:color w:val="000000"/>
          <w:spacing w:val="-4"/>
          <w:sz w:val="32"/>
          <w:szCs w:val="32"/>
          <w:highlight w:val="none"/>
          <w:u w:val="single"/>
          <w:lang w:val="en-US" w:eastAsia="zh-CN"/>
        </w:rPr>
        <w:t>20</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rPr>
        <w:t>年</w:t>
      </w:r>
      <w:r>
        <w:rPr>
          <w:rFonts w:hint="eastAsia" w:ascii="仿宋_GB2312" w:hAnsi="仿宋_GB2312" w:eastAsia="仿宋_GB2312" w:cs="仿宋_GB2312"/>
          <w:color w:val="000000"/>
          <w:spacing w:val="-4"/>
          <w:sz w:val="32"/>
          <w:szCs w:val="32"/>
          <w:highlight w:val="none"/>
          <w:u w:val="single"/>
          <w:lang w:val="en-US" w:eastAsia="zh-CN"/>
        </w:rPr>
        <w:t xml:space="preserve">   8 </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rPr>
        <w:t>月</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u w:val="single"/>
          <w:lang w:val="en-US" w:eastAsia="zh-CN"/>
        </w:rPr>
        <w:t xml:space="preserve"> 13  </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rPr>
        <w:t>日</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u w:val="single"/>
          <w:lang w:val="en-US" w:eastAsia="zh-CN"/>
        </w:rPr>
        <w:t xml:space="preserve"> 10 </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rPr>
        <w:t>时</w:t>
      </w:r>
      <w:r>
        <w:rPr>
          <w:rFonts w:hint="eastAsia" w:ascii="仿宋_GB2312" w:hAnsi="仿宋_GB2312" w:eastAsia="仿宋_GB2312" w:cs="仿宋_GB2312"/>
          <w:color w:val="000000"/>
          <w:spacing w:val="-4"/>
          <w:sz w:val="32"/>
          <w:szCs w:val="32"/>
          <w:highlight w:val="none"/>
          <w:u w:val="single"/>
        </w:rPr>
        <w:t xml:space="preserve"> </w:t>
      </w:r>
      <w:r>
        <w:rPr>
          <w:rFonts w:hint="eastAsia" w:ascii="仿宋_GB2312" w:hAnsi="仿宋_GB2312" w:eastAsia="仿宋_GB2312" w:cs="仿宋_GB2312"/>
          <w:color w:val="000000"/>
          <w:spacing w:val="-4"/>
          <w:sz w:val="32"/>
          <w:szCs w:val="32"/>
          <w:highlight w:val="none"/>
          <w:u w:val="single"/>
          <w:lang w:val="en-US" w:eastAsia="zh-CN"/>
        </w:rPr>
        <w:t xml:space="preserve">00  </w:t>
      </w:r>
      <w:r>
        <w:rPr>
          <w:rFonts w:hint="eastAsia" w:ascii="仿宋_GB2312" w:hAnsi="仿宋_GB2312" w:eastAsia="仿宋_GB2312" w:cs="仿宋_GB2312"/>
          <w:color w:val="000000"/>
          <w:spacing w:val="-4"/>
          <w:sz w:val="32"/>
          <w:szCs w:val="32"/>
          <w:highlight w:val="none"/>
        </w:rPr>
        <w:t>分（北京时间）。</w:t>
      </w:r>
      <w:r>
        <w:rPr>
          <w:rFonts w:hint="eastAsia" w:ascii="仿宋_GB2312" w:hAnsi="仿宋_GB2312" w:eastAsia="仿宋_GB2312" w:cs="仿宋_GB2312"/>
          <w:color w:val="000000"/>
          <w:spacing w:val="-4"/>
          <w:sz w:val="32"/>
          <w:szCs w:val="32"/>
          <w:highlight w:val="none"/>
          <w:lang w:eastAsia="zh-CN"/>
        </w:rPr>
        <w:t>递交地址为：</w:t>
      </w:r>
      <w:r>
        <w:rPr>
          <w:rFonts w:hint="eastAsia" w:ascii="仿宋_GB2312" w:hAnsi="仿宋_GB2312" w:eastAsia="仿宋_GB2312" w:cs="仿宋_GB2312"/>
          <w:kern w:val="0"/>
          <w:sz w:val="32"/>
          <w:szCs w:val="32"/>
          <w:highlight w:val="none"/>
        </w:rPr>
        <w:t>湖北省宜昌当阳市王店镇湖北荆宜高速公路有限公司</w:t>
      </w:r>
      <w:r>
        <w:rPr>
          <w:rFonts w:hint="eastAsia" w:ascii="仿宋_GB2312" w:hAnsi="仿宋_GB2312" w:eastAsia="仿宋_GB2312" w:cs="仿宋_GB2312"/>
          <w:kern w:val="0"/>
          <w:sz w:val="32"/>
          <w:szCs w:val="32"/>
          <w:highlight w:val="none"/>
          <w:lang w:val="en-US" w:eastAsia="zh-CN"/>
        </w:rPr>
        <w:t>2楼综合办公室202室</w:t>
      </w:r>
      <w:r>
        <w:rPr>
          <w:rFonts w:hint="eastAsia" w:ascii="仿宋_GB2312" w:hAnsi="仿宋_GB2312" w:eastAsia="仿宋_GB2312" w:cs="仿宋_GB2312"/>
          <w:kern w:val="0"/>
          <w:sz w:val="32"/>
          <w:szCs w:val="32"/>
          <w:highlight w:val="none"/>
        </w:rPr>
        <w:t>。</w:t>
      </w:r>
    </w:p>
    <w:p>
      <w:pPr>
        <w:numPr>
          <w:ilvl w:val="0"/>
          <w:numId w:val="0"/>
        </w:numPr>
        <w:spacing w:line="560" w:lineRule="exact"/>
        <w:ind w:firstLine="56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0"/>
          <w:sz w:val="32"/>
          <w:szCs w:val="32"/>
          <w:highlight w:val="none"/>
          <w:lang w:eastAsia="zh-CN"/>
        </w:rPr>
        <w:t>（二）</w:t>
      </w:r>
      <w:r>
        <w:rPr>
          <w:rFonts w:hint="eastAsia" w:ascii="仿宋_GB2312" w:hAnsi="仿宋_GB2312" w:eastAsia="仿宋_GB2312" w:cs="仿宋_GB2312"/>
          <w:color w:val="auto"/>
          <w:sz w:val="32"/>
          <w:szCs w:val="32"/>
          <w:highlight w:val="none"/>
          <w:lang w:val="en-US" w:eastAsia="zh-CN"/>
        </w:rPr>
        <w:t>比选申请人根据本公告内容提交比选申请文件（包含企业营业执照、业绩证明文件及未失信等）复印件并加盖公章。</w:t>
      </w:r>
    </w:p>
    <w:p>
      <w:pPr>
        <w:keepNext w:val="0"/>
        <w:keepLines w:val="0"/>
        <w:pageBreakBefore w:val="0"/>
        <w:widowControl w:val="0"/>
        <w:kinsoku/>
        <w:wordWrap/>
        <w:overflowPunct/>
        <w:topLinePunct w:val="0"/>
        <w:autoSpaceDE/>
        <w:autoSpaceDN/>
        <w:bidi w:val="0"/>
        <w:adjustRightInd/>
        <w:spacing w:line="460" w:lineRule="exact"/>
        <w:ind w:firstLine="640" w:firstLineChars="200"/>
        <w:textAlignment w:val="auto"/>
        <w:rPr>
          <w:rFonts w:hint="eastAsia" w:ascii="仿宋_GB2312" w:hAnsi="仿宋_GB2312" w:eastAsia="仿宋_GB2312" w:cs="仿宋_GB2312"/>
          <w:color w:val="000000"/>
          <w:spacing w:val="-4"/>
          <w:sz w:val="32"/>
          <w:szCs w:val="32"/>
          <w:highlight w:val="none"/>
        </w:rPr>
      </w:pPr>
      <w:r>
        <w:rPr>
          <w:rFonts w:hint="eastAsia" w:ascii="仿宋_GB2312" w:hAnsi="仿宋_GB2312" w:eastAsia="仿宋_GB2312" w:cs="仿宋_GB2312"/>
          <w:kern w:val="0"/>
          <w:sz w:val="32"/>
          <w:szCs w:val="32"/>
          <w:highlight w:val="none"/>
          <w:lang w:eastAsia="zh-CN"/>
        </w:rPr>
        <w:t>（三）</w:t>
      </w:r>
      <w:r>
        <w:rPr>
          <w:rFonts w:hint="eastAsia" w:ascii="仿宋_GB2312" w:hAnsi="仿宋_GB2312" w:eastAsia="仿宋_GB2312" w:cs="仿宋_GB2312"/>
          <w:kern w:val="0"/>
          <w:sz w:val="32"/>
          <w:szCs w:val="32"/>
          <w:highlight w:val="none"/>
        </w:rPr>
        <w:t>逾期送达的或者未送达指定地点的比选申请文件，比选人将不予受理。</w:t>
      </w:r>
    </w:p>
    <w:p>
      <w:pPr>
        <w:keepNext w:val="0"/>
        <w:keepLines w:val="0"/>
        <w:pageBreakBefore w:val="0"/>
        <w:widowControl w:val="0"/>
        <w:tabs>
          <w:tab w:val="left" w:pos="0"/>
        </w:tabs>
        <w:kinsoku/>
        <w:wordWrap/>
        <w:overflowPunct/>
        <w:topLinePunct w:val="0"/>
        <w:autoSpaceDE/>
        <w:autoSpaceDN/>
        <w:bidi w:val="0"/>
        <w:adjustRightInd/>
        <w:snapToGrid w:val="0"/>
        <w:spacing w:before="156" w:beforeLines="50" w:line="460" w:lineRule="exact"/>
        <w:ind w:firstLine="646" w:firstLineChars="202"/>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lang w:eastAsia="zh-CN"/>
        </w:rPr>
        <w:t>五</w:t>
      </w:r>
      <w:r>
        <w:rPr>
          <w:rFonts w:hint="eastAsia" w:ascii="黑体" w:hAnsi="黑体" w:eastAsia="黑体" w:cs="黑体"/>
          <w:b w:val="0"/>
          <w:bCs/>
          <w:color w:val="000000"/>
          <w:sz w:val="32"/>
          <w:szCs w:val="32"/>
          <w:highlight w:val="none"/>
        </w:rPr>
        <w:t>、公告发布</w:t>
      </w:r>
    </w:p>
    <w:p>
      <w:pPr>
        <w:keepNext w:val="0"/>
        <w:keepLines w:val="0"/>
        <w:pageBreakBefore w:val="0"/>
        <w:widowControl w:val="0"/>
        <w:kinsoku/>
        <w:wordWrap/>
        <w:overflowPunct/>
        <w:topLinePunct w:val="0"/>
        <w:autoSpaceDE/>
        <w:autoSpaceDN/>
        <w:bidi w:val="0"/>
        <w:adjustRightInd/>
        <w:spacing w:line="4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本次比选公告的发布媒体为</w:t>
      </w:r>
      <w:r>
        <w:rPr>
          <w:rFonts w:hint="eastAsia" w:ascii="仿宋_GB2312" w:hAnsi="仿宋_GB2312" w:eastAsia="仿宋_GB2312" w:cs="仿宋_GB2312"/>
          <w:b w:val="0"/>
          <w:bCs/>
          <w:color w:val="auto"/>
          <w:sz w:val="32"/>
          <w:szCs w:val="32"/>
          <w:u w:val="single"/>
          <w:lang w:val="en-US" w:eastAsia="zh-CN"/>
        </w:rPr>
        <w:t>湖北荆宜高速公路有限公司网站（http://www.jygsgl.cn/）</w:t>
      </w:r>
      <w:r>
        <w:rPr>
          <w:rFonts w:hint="eastAsia" w:ascii="仿宋_GB2312" w:hAnsi="仿宋_GB2312" w:eastAsia="仿宋_GB2312" w:cs="仿宋_GB2312"/>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六、联系方式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招标人：湖北荆宜高速公路有限公司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址：湖北宜昌当阳市王店镇木店村四组32号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联系人：邹</w:t>
      </w:r>
      <w:r>
        <w:rPr>
          <w:rFonts w:hint="eastAsia" w:ascii="仿宋_GB2312" w:hAnsi="仿宋_GB2312" w:eastAsia="仿宋_GB2312" w:cs="仿宋_GB2312"/>
          <w:sz w:val="32"/>
          <w:szCs w:val="32"/>
          <w:lang w:eastAsia="zh-CN"/>
        </w:rPr>
        <w:t>女士</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李先生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  0717-3465</w:t>
      </w:r>
      <w:r>
        <w:rPr>
          <w:rFonts w:hint="eastAsia" w:ascii="仿宋_GB2312" w:hAnsi="仿宋_GB2312" w:eastAsia="仿宋_GB2312" w:cs="仿宋_GB2312"/>
          <w:sz w:val="32"/>
          <w:szCs w:val="32"/>
          <w:lang w:val="en-US" w:eastAsia="zh-CN"/>
        </w:rPr>
        <w:t>406</w:t>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8672657602</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编:444124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湖北荆宜高速公路有限公司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w:t>
      </w:r>
      <w:r>
        <w:rPr>
          <w:rFonts w:hint="eastAsia" w:ascii="仿宋_GB2312" w:hAnsi="仿宋_GB2312" w:eastAsia="仿宋_GB2312" w:cs="仿宋_GB2312"/>
          <w:sz w:val="32"/>
          <w:szCs w:val="32"/>
          <w:lang w:val="en-US" w:eastAsia="zh-CN"/>
        </w:rPr>
        <w:t xml:space="preserve"> 8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7 </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pStyle w:val="9"/>
        <w:widowControl w:val="0"/>
        <w:spacing w:line="400" w:lineRule="atLeast"/>
        <w:jc w:val="center"/>
        <w:textAlignment w:val="auto"/>
        <w:outlineLvl w:val="0"/>
        <w:rPr>
          <w:rFonts w:hint="eastAsia" w:ascii="宋体" w:hAnsi="宋体" w:cs="Calibri"/>
          <w:b/>
          <w:sz w:val="44"/>
          <w:szCs w:val="44"/>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eastAsia" w:ascii="方正小标宋简体" w:hAnsi="方正小标宋简体" w:eastAsia="方正小标宋简体" w:cs="方正小标宋简体"/>
          <w:sz w:val="40"/>
          <w:szCs w:val="40"/>
          <w:lang w:eastAsia="zh-CN"/>
        </w:rPr>
      </w:pPr>
    </w:p>
    <w:p>
      <w:pPr>
        <w:pStyle w:val="2"/>
        <w:ind w:left="0" w:leftChars="0" w:firstLine="0" w:firstLineChars="0"/>
        <w:jc w:val="center"/>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eastAsia="zh-CN"/>
        </w:rPr>
        <w:t>第二章</w:t>
      </w:r>
      <w:r>
        <w:rPr>
          <w:rFonts w:hint="eastAsia" w:ascii="方正小标宋简体" w:hAnsi="方正小标宋简体" w:eastAsia="方正小标宋简体" w:cs="方正小标宋简体"/>
          <w:sz w:val="40"/>
          <w:szCs w:val="40"/>
          <w:lang w:val="en-US" w:eastAsia="zh-CN"/>
        </w:rPr>
        <w:t xml:space="preserve">  比选申请人须知</w:t>
      </w:r>
    </w:p>
    <w:p>
      <w:pPr>
        <w:spacing w:line="380" w:lineRule="exact"/>
        <w:ind w:firstLine="1084" w:firstLineChars="300"/>
        <w:jc w:val="center"/>
        <w:outlineLvl w:val="0"/>
        <w:rPr>
          <w:rFonts w:ascii="仿宋" w:hAnsi="仿宋" w:eastAsia="仿宋"/>
          <w:b/>
          <w:bCs/>
          <w:sz w:val="36"/>
          <w:szCs w:val="36"/>
        </w:rPr>
      </w:pPr>
    </w:p>
    <w:p>
      <w:pPr>
        <w:spacing w:line="380" w:lineRule="exact"/>
        <w:ind w:firstLine="1084" w:firstLineChars="300"/>
        <w:jc w:val="center"/>
        <w:outlineLvl w:val="0"/>
        <w:rPr>
          <w:rFonts w:ascii="仿宋" w:hAnsi="仿宋" w:eastAsia="仿宋"/>
          <w:b/>
          <w:bCs/>
          <w:sz w:val="36"/>
          <w:szCs w:val="36"/>
        </w:rPr>
      </w:pPr>
    </w:p>
    <w:p>
      <w:pPr>
        <w:spacing w:line="380" w:lineRule="exact"/>
        <w:ind w:firstLine="1084" w:firstLineChars="300"/>
        <w:jc w:val="center"/>
        <w:outlineLvl w:val="0"/>
        <w:rPr>
          <w:rFonts w:ascii="仿宋" w:hAnsi="仿宋" w:eastAsia="仿宋"/>
          <w:b/>
          <w:bCs/>
          <w:sz w:val="36"/>
          <w:szCs w:val="36"/>
        </w:rPr>
      </w:pPr>
    </w:p>
    <w:p>
      <w:pPr>
        <w:spacing w:line="380" w:lineRule="exact"/>
        <w:ind w:firstLine="1084" w:firstLineChars="300"/>
        <w:jc w:val="center"/>
        <w:outlineLvl w:val="0"/>
        <w:rPr>
          <w:rFonts w:ascii="仿宋" w:hAnsi="仿宋" w:eastAsia="仿宋"/>
          <w:b/>
          <w:bCs/>
          <w:sz w:val="36"/>
          <w:szCs w:val="36"/>
        </w:rPr>
      </w:pPr>
    </w:p>
    <w:p>
      <w:pPr>
        <w:spacing w:line="380" w:lineRule="exact"/>
        <w:ind w:firstLine="1084" w:firstLineChars="300"/>
        <w:jc w:val="center"/>
        <w:outlineLvl w:val="0"/>
        <w:rPr>
          <w:rFonts w:ascii="仿宋" w:hAnsi="仿宋" w:eastAsia="仿宋"/>
          <w:b/>
          <w:bCs/>
          <w:sz w:val="36"/>
          <w:szCs w:val="36"/>
        </w:rPr>
      </w:pPr>
    </w:p>
    <w:p>
      <w:pPr>
        <w:spacing w:line="380" w:lineRule="exact"/>
        <w:ind w:firstLine="1084" w:firstLineChars="300"/>
        <w:jc w:val="center"/>
        <w:outlineLvl w:val="0"/>
        <w:rPr>
          <w:rFonts w:ascii="仿宋" w:hAnsi="仿宋" w:eastAsia="仿宋"/>
          <w:b/>
          <w:bCs/>
          <w:sz w:val="36"/>
          <w:szCs w:val="36"/>
        </w:rPr>
      </w:pPr>
    </w:p>
    <w:p>
      <w:pPr>
        <w:spacing w:line="380" w:lineRule="exact"/>
        <w:ind w:firstLine="1084" w:firstLineChars="300"/>
        <w:jc w:val="center"/>
        <w:outlineLvl w:val="0"/>
        <w:rPr>
          <w:rFonts w:ascii="仿宋" w:hAnsi="仿宋" w:eastAsia="仿宋"/>
          <w:b/>
          <w:bCs/>
          <w:sz w:val="36"/>
          <w:szCs w:val="36"/>
        </w:rPr>
      </w:pPr>
    </w:p>
    <w:p>
      <w:pPr>
        <w:spacing w:line="380" w:lineRule="exact"/>
        <w:ind w:firstLine="1084" w:firstLineChars="300"/>
        <w:jc w:val="center"/>
        <w:outlineLvl w:val="0"/>
        <w:rPr>
          <w:rFonts w:ascii="仿宋" w:hAnsi="仿宋" w:eastAsia="仿宋"/>
          <w:b/>
          <w:bCs/>
          <w:sz w:val="36"/>
          <w:szCs w:val="36"/>
        </w:rPr>
      </w:pPr>
    </w:p>
    <w:p>
      <w:pPr>
        <w:spacing w:line="380" w:lineRule="exact"/>
        <w:ind w:firstLine="1084" w:firstLineChars="300"/>
        <w:jc w:val="center"/>
        <w:outlineLvl w:val="0"/>
        <w:rPr>
          <w:rFonts w:ascii="仿宋" w:hAnsi="仿宋" w:eastAsia="仿宋"/>
          <w:b/>
          <w:bCs/>
          <w:sz w:val="36"/>
          <w:szCs w:val="36"/>
        </w:rPr>
      </w:pPr>
    </w:p>
    <w:p>
      <w:pPr>
        <w:spacing w:line="380" w:lineRule="exact"/>
        <w:ind w:firstLine="1084" w:firstLineChars="300"/>
        <w:jc w:val="center"/>
        <w:outlineLvl w:val="0"/>
        <w:rPr>
          <w:rFonts w:ascii="仿宋" w:hAnsi="仿宋" w:eastAsia="仿宋"/>
          <w:b/>
          <w:bCs/>
          <w:sz w:val="36"/>
          <w:szCs w:val="36"/>
        </w:rPr>
      </w:pPr>
    </w:p>
    <w:p>
      <w:pPr>
        <w:spacing w:line="380" w:lineRule="exact"/>
        <w:ind w:firstLine="1084" w:firstLineChars="300"/>
        <w:jc w:val="center"/>
        <w:outlineLvl w:val="0"/>
        <w:rPr>
          <w:rFonts w:ascii="仿宋" w:hAnsi="仿宋" w:eastAsia="仿宋"/>
          <w:b/>
          <w:bCs/>
          <w:sz w:val="36"/>
          <w:szCs w:val="36"/>
        </w:rPr>
      </w:pPr>
    </w:p>
    <w:p>
      <w:pPr>
        <w:spacing w:line="380" w:lineRule="exact"/>
        <w:ind w:firstLine="1084" w:firstLineChars="300"/>
        <w:jc w:val="center"/>
        <w:outlineLvl w:val="0"/>
        <w:rPr>
          <w:rFonts w:ascii="仿宋" w:hAnsi="仿宋" w:eastAsia="仿宋"/>
          <w:b/>
          <w:bCs/>
          <w:sz w:val="36"/>
          <w:szCs w:val="36"/>
        </w:rPr>
      </w:pPr>
    </w:p>
    <w:p>
      <w:pPr>
        <w:spacing w:line="380" w:lineRule="exact"/>
        <w:ind w:firstLine="1084" w:firstLineChars="300"/>
        <w:jc w:val="center"/>
        <w:outlineLvl w:val="0"/>
        <w:rPr>
          <w:rFonts w:ascii="仿宋" w:hAnsi="仿宋" w:eastAsia="仿宋"/>
          <w:b/>
          <w:bCs/>
          <w:sz w:val="36"/>
          <w:szCs w:val="36"/>
        </w:rPr>
      </w:pPr>
    </w:p>
    <w:p>
      <w:pPr>
        <w:spacing w:line="380" w:lineRule="exact"/>
        <w:ind w:firstLine="1084" w:firstLineChars="300"/>
        <w:jc w:val="center"/>
        <w:outlineLvl w:val="0"/>
        <w:rPr>
          <w:rFonts w:ascii="仿宋" w:hAnsi="仿宋" w:eastAsia="仿宋"/>
          <w:b/>
          <w:bCs/>
          <w:sz w:val="36"/>
          <w:szCs w:val="36"/>
        </w:rPr>
      </w:pPr>
    </w:p>
    <w:p>
      <w:pPr>
        <w:spacing w:line="380" w:lineRule="exact"/>
        <w:jc w:val="center"/>
        <w:outlineLvl w:val="0"/>
        <w:rPr>
          <w:rFonts w:hint="eastAsia" w:ascii="仿宋" w:hAnsi="仿宋" w:eastAsia="仿宋"/>
          <w:b/>
          <w:bCs/>
          <w:sz w:val="36"/>
          <w:szCs w:val="36"/>
        </w:rPr>
      </w:pPr>
    </w:p>
    <w:p>
      <w:pPr>
        <w:pStyle w:val="2"/>
        <w:rPr>
          <w:rFonts w:hint="eastAsia"/>
        </w:rPr>
      </w:pPr>
    </w:p>
    <w:p>
      <w:pPr>
        <w:spacing w:line="380" w:lineRule="exact"/>
        <w:jc w:val="center"/>
        <w:outlineLvl w:val="0"/>
        <w:rPr>
          <w:rFonts w:hint="eastAsia" w:ascii="仿宋" w:hAnsi="仿宋" w:eastAsia="仿宋"/>
          <w:b/>
          <w:bCs/>
          <w:sz w:val="36"/>
          <w:szCs w:val="36"/>
        </w:rPr>
      </w:pPr>
    </w:p>
    <w:p>
      <w:pPr>
        <w:spacing w:line="380" w:lineRule="exact"/>
        <w:jc w:val="center"/>
        <w:outlineLvl w:val="0"/>
        <w:rPr>
          <w:rFonts w:hint="eastAsia" w:ascii="仿宋" w:hAnsi="仿宋" w:eastAsia="仿宋"/>
          <w:b/>
          <w:bCs/>
          <w:sz w:val="36"/>
          <w:szCs w:val="36"/>
          <w:lang w:eastAsia="zh-CN"/>
        </w:rPr>
      </w:pPr>
      <w:r>
        <w:rPr>
          <w:rFonts w:hint="eastAsia" w:ascii="仿宋" w:hAnsi="仿宋" w:eastAsia="仿宋"/>
          <w:b/>
          <w:bCs/>
          <w:sz w:val="36"/>
          <w:szCs w:val="36"/>
        </w:rPr>
        <w:t>比选</w:t>
      </w:r>
      <w:r>
        <w:rPr>
          <w:rFonts w:hint="eastAsia" w:ascii="仿宋" w:hAnsi="仿宋" w:eastAsia="仿宋"/>
          <w:b/>
          <w:bCs/>
          <w:sz w:val="36"/>
          <w:szCs w:val="36"/>
          <w:lang w:eastAsia="zh-CN"/>
        </w:rPr>
        <w:t>申请人</w:t>
      </w:r>
      <w:r>
        <w:rPr>
          <w:rFonts w:hint="eastAsia" w:ascii="仿宋" w:hAnsi="仿宋" w:eastAsia="仿宋"/>
          <w:b/>
          <w:bCs/>
          <w:sz w:val="36"/>
          <w:szCs w:val="36"/>
        </w:rPr>
        <w:t>须知</w:t>
      </w:r>
    </w:p>
    <w:p>
      <w:pPr>
        <w:spacing w:line="380" w:lineRule="exact"/>
        <w:ind w:firstLine="1084" w:firstLineChars="300"/>
        <w:jc w:val="center"/>
        <w:rPr>
          <w:rFonts w:ascii="仿宋" w:hAnsi="仿宋" w:eastAsia="仿宋"/>
          <w:b/>
          <w:bCs/>
          <w:sz w:val="36"/>
          <w:szCs w:val="36"/>
        </w:rPr>
      </w:pPr>
    </w:p>
    <w:tbl>
      <w:tblPr>
        <w:tblStyle w:val="15"/>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796"/>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b/>
                <w:szCs w:val="21"/>
              </w:rPr>
            </w:pPr>
            <w:r>
              <w:rPr>
                <w:rFonts w:hint="eastAsia" w:ascii="Arial" w:hAnsi="Arial" w:cs="Arial"/>
                <w:b/>
                <w:szCs w:val="21"/>
              </w:rPr>
              <w:t>条款号</w:t>
            </w:r>
          </w:p>
        </w:tc>
        <w:tc>
          <w:tcPr>
            <w:tcW w:w="1796" w:type="dxa"/>
            <w:vAlign w:val="center"/>
          </w:tcPr>
          <w:p>
            <w:pPr>
              <w:spacing w:line="360" w:lineRule="auto"/>
              <w:jc w:val="center"/>
              <w:rPr>
                <w:rFonts w:ascii="Arial" w:hAnsi="Arial" w:cs="Arial"/>
                <w:b/>
                <w:szCs w:val="21"/>
              </w:rPr>
            </w:pPr>
            <w:r>
              <w:rPr>
                <w:rFonts w:hint="eastAsia" w:ascii="Arial" w:hAnsi="Arial" w:cs="Arial"/>
                <w:b/>
                <w:szCs w:val="21"/>
              </w:rPr>
              <w:t>条款名称</w:t>
            </w:r>
          </w:p>
        </w:tc>
        <w:tc>
          <w:tcPr>
            <w:tcW w:w="5947" w:type="dxa"/>
            <w:vAlign w:val="center"/>
          </w:tcPr>
          <w:p>
            <w:pPr>
              <w:spacing w:line="360" w:lineRule="auto"/>
              <w:jc w:val="center"/>
              <w:rPr>
                <w:rFonts w:ascii="Arial" w:hAnsi="Arial" w:cs="Arial"/>
                <w:b/>
                <w:szCs w:val="21"/>
              </w:rPr>
            </w:pPr>
            <w:r>
              <w:rPr>
                <w:rFonts w:hint="eastAsia" w:ascii="Arial" w:hAnsi="Arial" w:cs="Arial"/>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szCs w:val="21"/>
              </w:rPr>
            </w:pPr>
            <w:r>
              <w:rPr>
                <w:rFonts w:ascii="Arial" w:hAnsi="Arial" w:cs="Arial"/>
                <w:szCs w:val="21"/>
              </w:rPr>
              <w:t>1</w:t>
            </w:r>
          </w:p>
        </w:tc>
        <w:tc>
          <w:tcPr>
            <w:tcW w:w="1796" w:type="dxa"/>
            <w:vAlign w:val="center"/>
          </w:tcPr>
          <w:p>
            <w:pPr>
              <w:spacing w:line="360" w:lineRule="auto"/>
              <w:jc w:val="center"/>
              <w:rPr>
                <w:rFonts w:ascii="Arial" w:hAnsi="Arial" w:cs="Arial"/>
                <w:szCs w:val="21"/>
              </w:rPr>
            </w:pPr>
            <w:r>
              <w:rPr>
                <w:rFonts w:hint="eastAsia" w:ascii="Arial" w:hAnsi="Arial" w:cs="Arial"/>
                <w:color w:val="auto"/>
                <w:szCs w:val="21"/>
              </w:rPr>
              <w:t>比选人</w:t>
            </w:r>
          </w:p>
        </w:tc>
        <w:tc>
          <w:tcPr>
            <w:tcW w:w="5947" w:type="dxa"/>
            <w:vAlign w:val="center"/>
          </w:tcPr>
          <w:p>
            <w:pPr>
              <w:spacing w:line="360" w:lineRule="auto"/>
              <w:jc w:val="left"/>
              <w:rPr>
                <w:rFonts w:ascii="Arial" w:hAnsi="Arial" w:cs="Arial"/>
                <w:szCs w:val="21"/>
              </w:rPr>
            </w:pPr>
            <w:r>
              <w:rPr>
                <w:rFonts w:hint="eastAsia" w:ascii="Arial" w:hAnsi="Arial" w:cs="Arial"/>
                <w:szCs w:val="21"/>
              </w:rPr>
              <w:t>名称：湖北荆宜高速公路有限公司</w:t>
            </w:r>
          </w:p>
          <w:p>
            <w:pPr>
              <w:spacing w:line="360" w:lineRule="auto"/>
              <w:jc w:val="left"/>
              <w:rPr>
                <w:rFonts w:ascii="Arial" w:hAnsi="Arial" w:cs="Arial"/>
                <w:szCs w:val="21"/>
              </w:rPr>
            </w:pPr>
            <w:r>
              <w:rPr>
                <w:rFonts w:hint="eastAsia" w:ascii="Arial" w:hAnsi="Arial" w:cs="Arial"/>
                <w:szCs w:val="21"/>
              </w:rPr>
              <w:t>地址：湖北省宜昌</w:t>
            </w:r>
            <w:r>
              <w:rPr>
                <w:rFonts w:hint="eastAsia" w:ascii="Arial" w:hAnsi="Arial" w:cs="Arial"/>
                <w:szCs w:val="21"/>
                <w:lang w:eastAsia="zh-CN"/>
              </w:rPr>
              <w:t>市</w:t>
            </w:r>
            <w:r>
              <w:rPr>
                <w:rFonts w:hint="eastAsia" w:ascii="Arial" w:hAnsi="Arial" w:cs="Arial"/>
                <w:szCs w:val="21"/>
              </w:rPr>
              <w:t>当阳市湖北荆宜高速公路有限公司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szCs w:val="21"/>
              </w:rPr>
            </w:pPr>
            <w:r>
              <w:rPr>
                <w:rFonts w:ascii="Arial" w:hAnsi="Arial" w:cs="Arial"/>
                <w:szCs w:val="21"/>
              </w:rPr>
              <w:t>2</w:t>
            </w:r>
          </w:p>
        </w:tc>
        <w:tc>
          <w:tcPr>
            <w:tcW w:w="1796" w:type="dxa"/>
            <w:vAlign w:val="center"/>
          </w:tcPr>
          <w:p>
            <w:pPr>
              <w:spacing w:line="360" w:lineRule="auto"/>
              <w:jc w:val="center"/>
              <w:rPr>
                <w:rFonts w:ascii="Arial" w:hAnsi="Arial" w:cs="Arial"/>
                <w:szCs w:val="21"/>
              </w:rPr>
            </w:pPr>
            <w:r>
              <w:rPr>
                <w:rFonts w:hint="eastAsia" w:ascii="Arial" w:hAnsi="Arial" w:cs="Arial"/>
                <w:szCs w:val="21"/>
              </w:rPr>
              <w:t>代理机构</w:t>
            </w:r>
          </w:p>
        </w:tc>
        <w:tc>
          <w:tcPr>
            <w:tcW w:w="5947" w:type="dxa"/>
            <w:vAlign w:val="center"/>
          </w:tcPr>
          <w:p>
            <w:pPr>
              <w:spacing w:line="360" w:lineRule="auto"/>
              <w:jc w:val="left"/>
              <w:rPr>
                <w:rFonts w:ascii="Arial" w:hAnsi="Arial" w:cs="Arial"/>
                <w:szCs w:val="21"/>
              </w:rPr>
            </w:pPr>
            <w:r>
              <w:rPr>
                <w:rFonts w:hint="eastAsia" w:ascii="Arial" w:hAnsi="Arial" w:cs="Arial"/>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szCs w:val="21"/>
              </w:rPr>
            </w:pPr>
            <w:r>
              <w:rPr>
                <w:rFonts w:ascii="Arial" w:hAnsi="Arial" w:cs="Arial"/>
                <w:szCs w:val="21"/>
              </w:rPr>
              <w:t>3</w:t>
            </w:r>
          </w:p>
        </w:tc>
        <w:tc>
          <w:tcPr>
            <w:tcW w:w="1796" w:type="dxa"/>
            <w:vAlign w:val="center"/>
          </w:tcPr>
          <w:p>
            <w:pPr>
              <w:spacing w:line="360" w:lineRule="auto"/>
              <w:jc w:val="center"/>
              <w:rPr>
                <w:rFonts w:ascii="Arial" w:hAnsi="Arial" w:cs="Arial"/>
                <w:szCs w:val="21"/>
              </w:rPr>
            </w:pPr>
            <w:r>
              <w:rPr>
                <w:rFonts w:hint="eastAsia" w:ascii="Arial" w:hAnsi="Arial" w:cs="Arial"/>
                <w:szCs w:val="21"/>
              </w:rPr>
              <w:t>项目名称</w:t>
            </w:r>
          </w:p>
        </w:tc>
        <w:tc>
          <w:tcPr>
            <w:tcW w:w="5947" w:type="dxa"/>
            <w:vAlign w:val="center"/>
          </w:tcPr>
          <w:p>
            <w:pPr>
              <w:pStyle w:val="9"/>
              <w:widowControl w:val="0"/>
              <w:spacing w:line="400" w:lineRule="atLeast"/>
              <w:textAlignment w:val="auto"/>
              <w:rPr>
                <w:rFonts w:hint="eastAsia" w:ascii="Arial" w:hAnsi="Arial" w:eastAsia="宋体" w:cs="Arial"/>
                <w:kern w:val="2"/>
                <w:sz w:val="21"/>
                <w:szCs w:val="21"/>
                <w:lang w:val="en-US" w:eastAsia="zh-CN" w:bidi="ar-SA"/>
              </w:rPr>
            </w:pPr>
            <w:r>
              <w:rPr>
                <w:rFonts w:hint="eastAsia" w:ascii="宋体" w:hAnsi="宋体" w:eastAsia="宋体" w:cs="宋体"/>
                <w:color w:val="auto"/>
                <w:sz w:val="22"/>
                <w:szCs w:val="20"/>
                <w:highlight w:val="none"/>
                <w:lang w:eastAsia="zh-CN"/>
              </w:rPr>
              <w:t>湖北荆宜高速公路有限公司</w:t>
            </w:r>
            <w:r>
              <w:rPr>
                <w:rFonts w:hint="eastAsia" w:ascii="Arial" w:hAnsi="Arial" w:eastAsia="宋体" w:cs="Arial"/>
                <w:kern w:val="2"/>
                <w:sz w:val="21"/>
                <w:szCs w:val="21"/>
                <w:lang w:val="en-US" w:eastAsia="zh-CN" w:bidi="ar-SA"/>
              </w:rPr>
              <w:t>2020-2022年</w:t>
            </w:r>
            <w:r>
              <w:rPr>
                <w:rFonts w:hint="eastAsia" w:ascii="Arial" w:hAnsi="Arial" w:eastAsia="宋体" w:cs="Arial"/>
                <w:kern w:val="2"/>
                <w:sz w:val="21"/>
                <w:szCs w:val="21"/>
                <w:lang w:val="hr-HR" w:eastAsia="zh-CN" w:bidi="ar-SA"/>
              </w:rPr>
              <w:t>办公设备及耗材采购项目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szCs w:val="21"/>
              </w:rPr>
            </w:pPr>
            <w:r>
              <w:rPr>
                <w:rFonts w:ascii="Arial" w:hAnsi="Arial" w:cs="Arial"/>
                <w:szCs w:val="21"/>
              </w:rPr>
              <w:t>4</w:t>
            </w:r>
          </w:p>
        </w:tc>
        <w:tc>
          <w:tcPr>
            <w:tcW w:w="1796" w:type="dxa"/>
            <w:vAlign w:val="center"/>
          </w:tcPr>
          <w:p>
            <w:pPr>
              <w:spacing w:line="360" w:lineRule="auto"/>
              <w:jc w:val="center"/>
              <w:rPr>
                <w:rFonts w:ascii="Arial" w:hAnsi="Arial" w:cs="Arial"/>
                <w:szCs w:val="21"/>
              </w:rPr>
            </w:pPr>
            <w:r>
              <w:rPr>
                <w:rFonts w:hint="eastAsia" w:ascii="Arial" w:hAnsi="Arial" w:cs="Arial"/>
                <w:szCs w:val="21"/>
              </w:rPr>
              <w:t>服务地点</w:t>
            </w:r>
          </w:p>
        </w:tc>
        <w:tc>
          <w:tcPr>
            <w:tcW w:w="5947" w:type="dxa"/>
            <w:vAlign w:val="center"/>
          </w:tcPr>
          <w:p>
            <w:pPr>
              <w:spacing w:line="360" w:lineRule="auto"/>
              <w:jc w:val="left"/>
              <w:rPr>
                <w:rFonts w:hint="eastAsia" w:ascii="Arial" w:hAnsi="Arial" w:eastAsia="宋体" w:cs="Arial"/>
                <w:szCs w:val="21"/>
                <w:lang w:eastAsia="zh-CN"/>
              </w:rPr>
            </w:pPr>
            <w:r>
              <w:rPr>
                <w:rFonts w:hint="eastAsia" w:ascii="Arial" w:hAnsi="Arial" w:cs="Arial"/>
                <w:szCs w:val="21"/>
              </w:rPr>
              <w:t>荆宜高速公司</w:t>
            </w:r>
            <w:r>
              <w:rPr>
                <w:rFonts w:hint="eastAsia" w:ascii="Arial" w:hAnsi="Arial" w:cs="Arial"/>
                <w:szCs w:val="21"/>
                <w:lang w:eastAsia="zh-CN"/>
              </w:rPr>
              <w:t>本部</w:t>
            </w:r>
            <w:r>
              <w:rPr>
                <w:rFonts w:hint="eastAsia" w:ascii="Arial" w:hAnsi="Arial" w:cs="Arial"/>
                <w:szCs w:val="21"/>
              </w:rPr>
              <w:t>及全线各收费管理所</w:t>
            </w:r>
            <w:r>
              <w:rPr>
                <w:rFonts w:hint="eastAsia" w:ascii="Arial" w:hAnsi="Arial" w:cs="Arial"/>
                <w:szCs w:val="21"/>
                <w:lang w:eastAsia="zh-CN"/>
              </w:rPr>
              <w:t>、白河服务区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ascii="Arial" w:hAnsi="Arial" w:cs="Arial"/>
                <w:szCs w:val="21"/>
              </w:rPr>
            </w:pPr>
            <w:r>
              <w:rPr>
                <w:rFonts w:ascii="Arial" w:hAnsi="Arial" w:cs="Arial"/>
                <w:szCs w:val="21"/>
              </w:rPr>
              <w:t>5</w:t>
            </w:r>
          </w:p>
        </w:tc>
        <w:tc>
          <w:tcPr>
            <w:tcW w:w="1796" w:type="dxa"/>
            <w:vAlign w:val="center"/>
          </w:tcPr>
          <w:p>
            <w:pPr>
              <w:spacing w:line="360" w:lineRule="auto"/>
              <w:jc w:val="center"/>
              <w:rPr>
                <w:rFonts w:ascii="Arial" w:hAnsi="Arial" w:cs="Arial"/>
                <w:szCs w:val="21"/>
              </w:rPr>
            </w:pPr>
            <w:r>
              <w:rPr>
                <w:rFonts w:hint="eastAsia" w:ascii="Arial" w:hAnsi="Arial" w:cs="Arial"/>
                <w:szCs w:val="21"/>
              </w:rPr>
              <w:t>比选方式</w:t>
            </w:r>
          </w:p>
        </w:tc>
        <w:tc>
          <w:tcPr>
            <w:tcW w:w="5947" w:type="dxa"/>
            <w:vAlign w:val="center"/>
          </w:tcPr>
          <w:p>
            <w:pPr>
              <w:spacing w:line="360" w:lineRule="auto"/>
              <w:rPr>
                <w:rFonts w:ascii="Arial" w:hAnsi="Arial" w:cs="Arial"/>
                <w:szCs w:val="21"/>
              </w:rPr>
            </w:pPr>
            <w:r>
              <w:rPr>
                <w:rFonts w:hint="eastAsia" w:ascii="Arial" w:hAnsi="Arial" w:cs="Arial"/>
                <w:szCs w:val="21"/>
              </w:rPr>
              <w:t>书面比选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szCs w:val="21"/>
                <w:lang w:eastAsia="zh-CN"/>
              </w:rPr>
            </w:pPr>
            <w:r>
              <w:rPr>
                <w:rFonts w:hint="eastAsia" w:ascii="Arial" w:hAnsi="Arial" w:cs="Arial"/>
                <w:szCs w:val="21"/>
                <w:lang w:val="en-US" w:eastAsia="zh-CN"/>
              </w:rPr>
              <w:t>6</w:t>
            </w:r>
          </w:p>
        </w:tc>
        <w:tc>
          <w:tcPr>
            <w:tcW w:w="1796" w:type="dxa"/>
            <w:vAlign w:val="center"/>
          </w:tcPr>
          <w:p>
            <w:pPr>
              <w:spacing w:line="360" w:lineRule="auto"/>
              <w:jc w:val="center"/>
              <w:rPr>
                <w:rFonts w:ascii="Arial" w:hAnsi="Arial" w:cs="Arial"/>
                <w:szCs w:val="21"/>
              </w:rPr>
            </w:pPr>
            <w:r>
              <w:rPr>
                <w:rFonts w:hint="eastAsia" w:ascii="Arial" w:hAnsi="Arial" w:cs="Arial"/>
                <w:szCs w:val="21"/>
              </w:rPr>
              <w:t>服务期限</w:t>
            </w:r>
          </w:p>
        </w:tc>
        <w:tc>
          <w:tcPr>
            <w:tcW w:w="5947" w:type="dxa"/>
            <w:vAlign w:val="center"/>
          </w:tcPr>
          <w:p>
            <w:pPr>
              <w:spacing w:line="360" w:lineRule="auto"/>
              <w:rPr>
                <w:rFonts w:ascii="Arial" w:hAnsi="Arial" w:cs="Arial"/>
                <w:szCs w:val="21"/>
              </w:rPr>
            </w:pPr>
            <w:r>
              <w:rPr>
                <w:rFonts w:hint="eastAsia" w:ascii="Arial" w:hAnsi="Arial" w:cs="Arial"/>
                <w:szCs w:val="21"/>
                <w:lang w:val="en-US" w:eastAsia="zh-CN"/>
              </w:rPr>
              <w:t>2020年-2022年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szCs w:val="21"/>
                <w:lang w:eastAsia="zh-CN"/>
              </w:rPr>
            </w:pPr>
            <w:r>
              <w:rPr>
                <w:rFonts w:hint="eastAsia" w:ascii="Arial" w:hAnsi="Arial" w:cs="Arial"/>
                <w:szCs w:val="21"/>
                <w:lang w:val="en-US" w:eastAsia="zh-CN"/>
              </w:rPr>
              <w:t>7</w:t>
            </w:r>
          </w:p>
        </w:tc>
        <w:tc>
          <w:tcPr>
            <w:tcW w:w="1796" w:type="dxa"/>
            <w:vAlign w:val="center"/>
          </w:tcPr>
          <w:p>
            <w:pPr>
              <w:spacing w:line="360" w:lineRule="auto"/>
              <w:jc w:val="center"/>
              <w:rPr>
                <w:rFonts w:ascii="Arial" w:hAnsi="Arial" w:cs="Arial"/>
                <w:szCs w:val="21"/>
              </w:rPr>
            </w:pPr>
            <w:r>
              <w:rPr>
                <w:rFonts w:hint="eastAsia" w:ascii="Arial" w:hAnsi="Arial" w:cs="Arial"/>
                <w:szCs w:val="21"/>
              </w:rPr>
              <w:t>服务要求</w:t>
            </w:r>
          </w:p>
        </w:tc>
        <w:tc>
          <w:tcPr>
            <w:tcW w:w="5947" w:type="dxa"/>
            <w:vAlign w:val="center"/>
          </w:tcPr>
          <w:p>
            <w:pPr>
              <w:spacing w:line="360" w:lineRule="auto"/>
              <w:rPr>
                <w:rFonts w:ascii="Arial" w:hAnsi="Arial" w:cs="Arial"/>
                <w:color w:val="FFFFFF"/>
                <w:szCs w:val="21"/>
                <w:highlight w:val="yellow"/>
              </w:rPr>
            </w:pPr>
            <w:r>
              <w:rPr>
                <w:rFonts w:hint="eastAsia" w:ascii="Arial" w:hAnsi="Arial" w:cs="Arial"/>
                <w:color w:val="FFFFFF"/>
                <w:szCs w:val="21"/>
              </w:rPr>
              <w:t>保</w:t>
            </w:r>
            <w:r>
              <w:rPr>
                <w:rFonts w:hint="eastAsia" w:ascii="Arial" w:hAnsi="Arial" w:eastAsia="宋体" w:cs="Arial"/>
                <w:szCs w:val="21"/>
                <w:lang w:val="en-US" w:eastAsia="zh-CN"/>
              </w:rPr>
              <w:t>乙方供应的设备或者使用乙方供应耗材的相应设备均享受免费上门服务；维修响应时间为最快四小时到场，最晚第二个工作日到达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006" w:type="dxa"/>
            <w:vAlign w:val="center"/>
          </w:tcPr>
          <w:p>
            <w:pPr>
              <w:spacing w:line="360" w:lineRule="auto"/>
              <w:jc w:val="center"/>
              <w:rPr>
                <w:rFonts w:hint="eastAsia" w:ascii="Arial" w:hAnsi="Arial" w:eastAsia="宋体" w:cs="Arial"/>
                <w:szCs w:val="21"/>
                <w:lang w:eastAsia="zh-CN"/>
              </w:rPr>
            </w:pPr>
            <w:r>
              <w:rPr>
                <w:rFonts w:hint="eastAsia" w:ascii="Arial" w:hAnsi="Arial" w:cs="Arial"/>
                <w:szCs w:val="21"/>
                <w:lang w:val="en-US" w:eastAsia="zh-CN"/>
              </w:rPr>
              <w:t>8</w:t>
            </w:r>
          </w:p>
        </w:tc>
        <w:tc>
          <w:tcPr>
            <w:tcW w:w="1796" w:type="dxa"/>
            <w:vAlign w:val="center"/>
          </w:tcPr>
          <w:p>
            <w:pPr>
              <w:spacing w:line="360" w:lineRule="auto"/>
              <w:jc w:val="center"/>
              <w:rPr>
                <w:rFonts w:ascii="Arial" w:hAnsi="Arial" w:cs="Arial"/>
                <w:szCs w:val="21"/>
              </w:rPr>
            </w:pPr>
            <w:r>
              <w:rPr>
                <w:rFonts w:hint="eastAsia" w:ascii="Arial" w:hAnsi="Arial" w:cs="Arial"/>
                <w:color w:val="auto"/>
                <w:szCs w:val="21"/>
                <w:lang w:eastAsia="zh-CN"/>
              </w:rPr>
              <w:t>比选申请</w:t>
            </w:r>
            <w:r>
              <w:rPr>
                <w:rFonts w:hint="eastAsia" w:ascii="Arial" w:hAnsi="Arial" w:cs="Arial"/>
                <w:color w:val="auto"/>
                <w:szCs w:val="21"/>
              </w:rPr>
              <w:t>人</w:t>
            </w:r>
            <w:r>
              <w:rPr>
                <w:rFonts w:hint="eastAsia" w:ascii="Arial" w:hAnsi="Arial" w:cs="Arial"/>
                <w:szCs w:val="21"/>
              </w:rPr>
              <w:t>资质条件、能力</w:t>
            </w:r>
          </w:p>
        </w:tc>
        <w:tc>
          <w:tcPr>
            <w:tcW w:w="5947" w:type="dxa"/>
            <w:vAlign w:val="center"/>
          </w:tcPr>
          <w:p>
            <w:pPr>
              <w:spacing w:line="360" w:lineRule="auto"/>
              <w:rPr>
                <w:rFonts w:hint="eastAsia" w:ascii="Arial" w:hAnsi="Arial" w:eastAsia="宋体" w:cs="Arial"/>
                <w:szCs w:val="21"/>
                <w:lang w:val="en-US" w:eastAsia="zh-CN"/>
              </w:rPr>
            </w:pPr>
            <w:r>
              <w:rPr>
                <w:rFonts w:hint="eastAsia" w:ascii="Arial" w:hAnsi="Arial" w:eastAsia="宋体" w:cs="Arial"/>
                <w:szCs w:val="21"/>
                <w:lang w:val="en-US" w:eastAsia="zh-CN"/>
              </w:rPr>
              <w:t>（一）资质要求：</w:t>
            </w:r>
            <w:r>
              <w:rPr>
                <w:rFonts w:hint="default" w:ascii="Arial" w:hAnsi="Arial" w:eastAsia="宋体" w:cs="Arial"/>
                <w:szCs w:val="21"/>
                <w:lang w:val="en-US" w:eastAsia="zh-CN"/>
              </w:rPr>
              <w:t>具有独立法人资格、持有效的营业执照</w:t>
            </w:r>
            <w:r>
              <w:rPr>
                <w:rFonts w:hint="eastAsia" w:ascii="Arial" w:hAnsi="Arial" w:eastAsia="宋体" w:cs="Arial"/>
                <w:szCs w:val="21"/>
                <w:lang w:val="en-US" w:eastAsia="zh-CN"/>
              </w:rPr>
              <w:t>，具备安防工程三级及以上资质；</w:t>
            </w:r>
          </w:p>
          <w:p>
            <w:pPr>
              <w:spacing w:line="360" w:lineRule="auto"/>
              <w:rPr>
                <w:rFonts w:hint="eastAsia" w:ascii="Arial" w:hAnsi="Arial" w:eastAsia="宋体" w:cs="Arial"/>
                <w:szCs w:val="21"/>
                <w:lang w:val="en-US" w:eastAsia="zh-CN"/>
              </w:rPr>
            </w:pPr>
            <w:r>
              <w:rPr>
                <w:rFonts w:hint="eastAsia" w:ascii="Arial" w:hAnsi="Arial" w:eastAsia="宋体" w:cs="Arial"/>
                <w:szCs w:val="21"/>
                <w:lang w:val="en-US" w:eastAsia="zh-CN"/>
              </w:rPr>
              <w:t>（二）业绩要求：近3年（2017年1月1日至今，以签订合同时间为准）有一个及以上为高速公路运营单位或政府（事业）单位提供办公设备采购、耗材更换等服务的业绩。</w:t>
            </w:r>
          </w:p>
          <w:p>
            <w:pPr>
              <w:spacing w:line="360" w:lineRule="auto"/>
              <w:rPr>
                <w:rFonts w:hint="eastAsia" w:ascii="Arial" w:hAnsi="Arial" w:eastAsia="宋体" w:cs="Arial"/>
                <w:szCs w:val="21"/>
                <w:lang w:val="en-US" w:eastAsia="zh-CN"/>
              </w:rPr>
            </w:pPr>
            <w:r>
              <w:rPr>
                <w:rFonts w:hint="eastAsia" w:ascii="Arial" w:hAnsi="Arial" w:eastAsia="宋体" w:cs="Arial"/>
                <w:szCs w:val="21"/>
                <w:lang w:val="en-US" w:eastAsia="zh-CN"/>
              </w:rPr>
              <w:t>（三）信誉要求：</w:t>
            </w:r>
            <w:r>
              <w:rPr>
                <w:rFonts w:hint="default" w:ascii="Arial" w:hAnsi="Arial" w:eastAsia="宋体" w:cs="Arial"/>
                <w:szCs w:val="21"/>
                <w:lang w:val="en-US" w:eastAsia="zh-CN"/>
              </w:rPr>
              <w:t>在“信用中国”网站（http://www.creditchina.gov.cn）中</w:t>
            </w:r>
            <w:r>
              <w:rPr>
                <w:rFonts w:hint="eastAsia" w:ascii="Arial" w:hAnsi="Arial" w:eastAsia="宋体" w:cs="Arial"/>
                <w:szCs w:val="21"/>
                <w:lang w:val="en-US" w:eastAsia="zh-CN"/>
              </w:rPr>
              <w:t>未</w:t>
            </w:r>
            <w:r>
              <w:rPr>
                <w:rFonts w:hint="default" w:ascii="Arial" w:hAnsi="Arial" w:eastAsia="宋体" w:cs="Arial"/>
                <w:szCs w:val="21"/>
                <w:lang w:val="en-US" w:eastAsia="zh-CN"/>
              </w:rPr>
              <w:t>被列入失信被执行人名单</w:t>
            </w:r>
            <w:r>
              <w:rPr>
                <w:rFonts w:hint="eastAsia" w:ascii="Arial" w:hAnsi="Arial" w:eastAsia="宋体" w:cs="Arial"/>
                <w:szCs w:val="21"/>
                <w:lang w:val="en-US" w:eastAsia="zh-CN"/>
              </w:rPr>
              <w:t>；</w:t>
            </w:r>
          </w:p>
          <w:p>
            <w:pPr>
              <w:spacing w:line="360" w:lineRule="auto"/>
              <w:rPr>
                <w:rFonts w:hint="eastAsia" w:ascii="Arial" w:hAnsi="Arial" w:eastAsia="宋体" w:cs="Arial"/>
                <w:szCs w:val="21"/>
                <w:lang w:val="en-US" w:eastAsia="zh-CN"/>
              </w:rPr>
            </w:pPr>
            <w:r>
              <w:rPr>
                <w:rFonts w:hint="eastAsia" w:ascii="Arial" w:hAnsi="Arial" w:eastAsia="宋体" w:cs="Arial"/>
                <w:szCs w:val="21"/>
                <w:lang w:val="en-US" w:eastAsia="zh-CN"/>
              </w:rPr>
              <w:t>（四）技术要求：①具有维修站证明文件；②具有专门能对本项目中运维实施进行日志登记管理、方便随时查询的办公系统；③提供工程师证明文件（如惠普、佳能、施乐、奔图维修等）；</w:t>
            </w:r>
          </w:p>
          <w:p>
            <w:pPr>
              <w:spacing w:line="360" w:lineRule="auto"/>
              <w:rPr>
                <w:rFonts w:hint="eastAsia" w:ascii="Arial" w:hAnsi="Arial" w:eastAsia="宋体" w:cs="Arial"/>
                <w:szCs w:val="21"/>
                <w:lang w:val="en-US" w:eastAsia="zh-CN"/>
              </w:rPr>
            </w:pPr>
            <w:r>
              <w:rPr>
                <w:rFonts w:hint="eastAsia" w:ascii="Arial" w:hAnsi="Arial" w:eastAsia="宋体" w:cs="Arial"/>
                <w:szCs w:val="21"/>
                <w:lang w:val="en-US" w:eastAsia="zh-CN"/>
              </w:rPr>
              <w:t>（五）服务要求：售后服务方案针对人员安排、日常运维、故障排除、应急保障等内容，从内容全面性、科学性、针对性和可操作性等方面。</w:t>
            </w:r>
          </w:p>
          <w:p>
            <w:pPr>
              <w:spacing w:line="360" w:lineRule="auto"/>
              <w:rPr>
                <w:rFonts w:hint="eastAsia" w:ascii="Arial" w:hAnsi="Arial" w:eastAsia="宋体" w:cs="Arial"/>
                <w:szCs w:val="21"/>
                <w:lang w:val="en-US" w:eastAsia="zh-CN"/>
              </w:rPr>
            </w:pPr>
            <w:r>
              <w:rPr>
                <w:rFonts w:hint="eastAsia" w:ascii="Arial" w:hAnsi="Arial" w:eastAsia="宋体" w:cs="Arial"/>
                <w:szCs w:val="21"/>
                <w:lang w:val="en-US" w:eastAsia="zh-CN"/>
              </w:rPr>
              <w:t>（六）本次比选不接受联合体比选申请人；</w:t>
            </w:r>
          </w:p>
          <w:p>
            <w:pPr>
              <w:spacing w:line="360" w:lineRule="auto"/>
              <w:rPr>
                <w:rFonts w:hint="eastAsia" w:ascii="Arial" w:hAnsi="Arial" w:eastAsia="宋体" w:cs="Arial"/>
                <w:szCs w:val="21"/>
                <w:lang w:val="en-US" w:eastAsia="zh-CN"/>
              </w:rPr>
            </w:pPr>
            <w:r>
              <w:rPr>
                <w:rFonts w:hint="eastAsia" w:ascii="Arial" w:hAnsi="Arial" w:eastAsia="宋体" w:cs="Arial"/>
                <w:szCs w:val="21"/>
                <w:lang w:val="en-US" w:eastAsia="zh-CN"/>
              </w:rPr>
              <w:t>（七）与比选人存在利害关系可能影响比选公正性的单位，不得参加本项目的比选，单位负责人为同一人或者存在控股、管理关系的不同单位，不得同时参加本项目的比选。否则，相关比选申请文件均被否决。</w:t>
            </w:r>
          </w:p>
          <w:p>
            <w:pP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szCs w:val="21"/>
                <w:lang w:eastAsia="zh-CN"/>
              </w:rPr>
            </w:pPr>
            <w:r>
              <w:rPr>
                <w:rFonts w:hint="eastAsia" w:ascii="Arial" w:hAnsi="Arial" w:cs="Arial"/>
                <w:szCs w:val="21"/>
                <w:lang w:val="en-US" w:eastAsia="zh-CN"/>
              </w:rPr>
              <w:t>9</w:t>
            </w:r>
          </w:p>
        </w:tc>
        <w:tc>
          <w:tcPr>
            <w:tcW w:w="1796" w:type="dxa"/>
            <w:vAlign w:val="center"/>
          </w:tcPr>
          <w:p>
            <w:pPr>
              <w:spacing w:line="360" w:lineRule="auto"/>
              <w:jc w:val="center"/>
              <w:rPr>
                <w:rFonts w:hint="eastAsia" w:ascii="Arial" w:hAnsi="Arial" w:eastAsia="宋体" w:cs="Arial"/>
                <w:szCs w:val="21"/>
                <w:lang w:eastAsia="zh-CN"/>
              </w:rPr>
            </w:pPr>
            <w:r>
              <w:rPr>
                <w:rFonts w:hint="eastAsia" w:ascii="Arial" w:hAnsi="Arial" w:cs="Arial"/>
                <w:szCs w:val="21"/>
              </w:rPr>
              <w:t>是否接受联合体比选</w:t>
            </w:r>
            <w:r>
              <w:rPr>
                <w:rFonts w:hint="eastAsia" w:ascii="Arial" w:hAnsi="Arial" w:cs="Arial"/>
                <w:szCs w:val="21"/>
                <w:lang w:eastAsia="zh-CN"/>
              </w:rPr>
              <w:t>申请</w:t>
            </w:r>
          </w:p>
        </w:tc>
        <w:tc>
          <w:tcPr>
            <w:tcW w:w="5947" w:type="dxa"/>
            <w:vAlign w:val="center"/>
          </w:tcPr>
          <w:p>
            <w:pPr>
              <w:spacing w:line="276" w:lineRule="auto"/>
              <w:rPr>
                <w:rFonts w:ascii="Arial" w:hAnsi="Arial" w:cs="Arial"/>
                <w:szCs w:val="21"/>
              </w:rPr>
            </w:pPr>
            <w:r>
              <w:rPr>
                <w:rFonts w:hint="eastAsia" w:ascii="Arial" w:hAnsi="Arial" w:cs="Arial"/>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10</w:t>
            </w:r>
          </w:p>
        </w:tc>
        <w:tc>
          <w:tcPr>
            <w:tcW w:w="1796" w:type="dxa"/>
            <w:vAlign w:val="center"/>
          </w:tcPr>
          <w:p>
            <w:pPr>
              <w:spacing w:line="360" w:lineRule="auto"/>
              <w:jc w:val="center"/>
              <w:rPr>
                <w:rFonts w:ascii="Arial" w:hAnsi="Arial" w:cs="Arial"/>
                <w:szCs w:val="21"/>
              </w:rPr>
            </w:pPr>
            <w:r>
              <w:rPr>
                <w:rFonts w:hint="eastAsia" w:ascii="Arial" w:hAnsi="Arial" w:cs="Arial"/>
                <w:szCs w:val="21"/>
              </w:rPr>
              <w:t>踏勘现场</w:t>
            </w:r>
          </w:p>
        </w:tc>
        <w:tc>
          <w:tcPr>
            <w:tcW w:w="5947" w:type="dxa"/>
            <w:vAlign w:val="center"/>
          </w:tcPr>
          <w:p>
            <w:pPr>
              <w:topLinePunct/>
              <w:spacing w:line="360" w:lineRule="auto"/>
              <w:rPr>
                <w:rFonts w:ascii="Arial" w:hAnsi="Arial" w:cs="Arial"/>
                <w:szCs w:val="21"/>
              </w:rPr>
            </w:pPr>
            <w:r>
              <w:rPr>
                <w:rFonts w:hint="eastAsia" w:ascii="Arial" w:hAnsi="Arial" w:cs="Arial"/>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11</w:t>
            </w:r>
          </w:p>
        </w:tc>
        <w:tc>
          <w:tcPr>
            <w:tcW w:w="1796" w:type="dxa"/>
            <w:vAlign w:val="center"/>
          </w:tcPr>
          <w:p>
            <w:pPr>
              <w:spacing w:line="360" w:lineRule="auto"/>
              <w:jc w:val="center"/>
              <w:rPr>
                <w:rFonts w:ascii="Arial" w:hAnsi="Arial" w:cs="Arial"/>
                <w:szCs w:val="21"/>
              </w:rPr>
            </w:pPr>
            <w:r>
              <w:rPr>
                <w:rFonts w:hint="eastAsia" w:ascii="Arial" w:hAnsi="Arial" w:cs="Arial"/>
                <w:szCs w:val="21"/>
              </w:rPr>
              <w:t>预备会</w:t>
            </w:r>
          </w:p>
        </w:tc>
        <w:tc>
          <w:tcPr>
            <w:tcW w:w="5947" w:type="dxa"/>
            <w:vAlign w:val="center"/>
          </w:tcPr>
          <w:p>
            <w:pPr>
              <w:topLinePunct/>
              <w:spacing w:line="360" w:lineRule="auto"/>
              <w:rPr>
                <w:rFonts w:ascii="Arial" w:hAnsi="Arial" w:cs="Arial"/>
                <w:szCs w:val="21"/>
              </w:rPr>
            </w:pPr>
            <w:r>
              <w:rPr>
                <w:rFonts w:hint="eastAsia" w:ascii="Arial" w:hAnsi="Arial" w:cs="Arial"/>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12</w:t>
            </w:r>
          </w:p>
        </w:tc>
        <w:tc>
          <w:tcPr>
            <w:tcW w:w="1796" w:type="dxa"/>
            <w:vAlign w:val="center"/>
          </w:tcPr>
          <w:p>
            <w:pPr>
              <w:spacing w:line="360" w:lineRule="auto"/>
              <w:jc w:val="center"/>
              <w:rPr>
                <w:rFonts w:ascii="Arial" w:hAnsi="Arial" w:cs="Arial"/>
                <w:szCs w:val="21"/>
              </w:rPr>
            </w:pPr>
            <w:r>
              <w:rPr>
                <w:rFonts w:hint="eastAsia" w:ascii="Arial" w:hAnsi="Arial" w:cs="Arial"/>
                <w:color w:val="auto"/>
                <w:szCs w:val="21"/>
                <w:lang w:eastAsia="zh-CN"/>
              </w:rPr>
              <w:t>比选申请</w:t>
            </w:r>
            <w:r>
              <w:rPr>
                <w:rFonts w:hint="eastAsia" w:ascii="Arial" w:hAnsi="Arial" w:cs="Arial"/>
                <w:color w:val="auto"/>
                <w:szCs w:val="21"/>
              </w:rPr>
              <w:t>人</w:t>
            </w:r>
            <w:r>
              <w:rPr>
                <w:rFonts w:hint="eastAsia" w:ascii="Arial" w:hAnsi="Arial" w:cs="Arial"/>
                <w:szCs w:val="21"/>
              </w:rPr>
              <w:t>提出问题的截止时间</w:t>
            </w:r>
          </w:p>
        </w:tc>
        <w:tc>
          <w:tcPr>
            <w:tcW w:w="5947" w:type="dxa"/>
            <w:vAlign w:val="center"/>
          </w:tcPr>
          <w:p>
            <w:pPr>
              <w:spacing w:line="360" w:lineRule="auto"/>
              <w:rPr>
                <w:rFonts w:ascii="Arial" w:hAnsi="Arial" w:cs="Arial"/>
                <w:szCs w:val="21"/>
              </w:rPr>
            </w:pPr>
            <w:r>
              <w:rPr>
                <w:rFonts w:hint="eastAsia" w:ascii="Arial" w:hAnsi="Arial" w:cs="Arial"/>
                <w:szCs w:val="21"/>
                <w:lang w:eastAsia="zh-CN"/>
              </w:rPr>
              <w:t>比选申请文件递交</w:t>
            </w:r>
            <w:r>
              <w:rPr>
                <w:rFonts w:hint="eastAsia" w:ascii="Arial" w:hAnsi="Arial" w:cs="Arial"/>
                <w:szCs w:val="21"/>
              </w:rPr>
              <w:t>截止</w:t>
            </w:r>
            <w:r>
              <w:rPr>
                <w:rFonts w:hint="eastAsia" w:ascii="Arial" w:hAnsi="Arial" w:cs="Arial"/>
                <w:szCs w:val="21"/>
                <w:lang w:eastAsia="zh-CN"/>
              </w:rPr>
              <w:t>时间</w:t>
            </w:r>
            <w:r>
              <w:rPr>
                <w:rFonts w:hint="eastAsia" w:ascii="Arial" w:hAnsi="Arial" w:cs="Arial"/>
                <w:szCs w:val="21"/>
              </w:rPr>
              <w:t>前</w:t>
            </w:r>
            <w:r>
              <w:rPr>
                <w:rFonts w:hint="eastAsia" w:ascii="Arial" w:hAnsi="Arial" w:cs="Arial"/>
                <w:color w:val="auto"/>
                <w:szCs w:val="21"/>
                <w:lang w:val="en-US" w:eastAsia="zh-CN"/>
              </w:rPr>
              <w:t>3</w:t>
            </w:r>
            <w:r>
              <w:rPr>
                <w:rFonts w:hint="eastAsia" w:ascii="Arial" w:hAnsi="Arial" w:cs="Arial"/>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13</w:t>
            </w:r>
          </w:p>
        </w:tc>
        <w:tc>
          <w:tcPr>
            <w:tcW w:w="1796" w:type="dxa"/>
            <w:vAlign w:val="center"/>
          </w:tcPr>
          <w:p>
            <w:pPr>
              <w:spacing w:line="360" w:lineRule="auto"/>
              <w:jc w:val="center"/>
              <w:rPr>
                <w:rFonts w:ascii="Arial" w:hAnsi="Arial" w:cs="Arial"/>
                <w:szCs w:val="21"/>
              </w:rPr>
            </w:pPr>
            <w:r>
              <w:rPr>
                <w:rFonts w:hint="eastAsia" w:ascii="Arial" w:hAnsi="Arial" w:cs="Arial"/>
                <w:color w:val="auto"/>
                <w:szCs w:val="21"/>
              </w:rPr>
              <w:t>比选人</w:t>
            </w:r>
            <w:r>
              <w:rPr>
                <w:rFonts w:hint="eastAsia" w:ascii="Arial" w:hAnsi="Arial" w:cs="Arial"/>
                <w:szCs w:val="21"/>
              </w:rPr>
              <w:t>书面澄清的时间</w:t>
            </w:r>
          </w:p>
        </w:tc>
        <w:tc>
          <w:tcPr>
            <w:tcW w:w="5947" w:type="dxa"/>
            <w:vAlign w:val="center"/>
          </w:tcPr>
          <w:p>
            <w:pPr>
              <w:spacing w:line="360" w:lineRule="auto"/>
              <w:ind w:left="17" w:leftChars="0" w:right="-4" w:rightChars="-2"/>
              <w:rPr>
                <w:rFonts w:hint="default" w:ascii="Times New Roman" w:hAnsi="Times New Roman" w:cs="Times New Roman"/>
                <w:b w:val="0"/>
                <w:bCs/>
                <w:color w:val="auto"/>
                <w:szCs w:val="21"/>
                <w:highlight w:val="none"/>
                <w:u w:val="single"/>
                <w:lang w:val="en-US" w:eastAsia="zh-CN"/>
              </w:rPr>
            </w:pPr>
            <w:r>
              <w:rPr>
                <w:rFonts w:hint="default" w:ascii="Times New Roman" w:hAnsi="Times New Roman" w:cs="Times New Roman"/>
                <w:color w:val="auto"/>
                <w:szCs w:val="21"/>
                <w:highlight w:val="none"/>
              </w:rPr>
              <w:t xml:space="preserve">比选申请文件递交截止时间 </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天前，</w:t>
            </w:r>
            <w:r>
              <w:rPr>
                <w:rFonts w:hint="default" w:ascii="Times New Roman" w:hAnsi="Times New Roman" w:cs="Times New Roman"/>
                <w:color w:val="auto"/>
                <w:highlight w:val="none"/>
              </w:rPr>
              <w:t>由</w:t>
            </w:r>
            <w:r>
              <w:rPr>
                <w:rFonts w:hint="default" w:ascii="Times New Roman" w:hAnsi="Times New Roman" w:cs="Times New Roman"/>
                <w:color w:val="auto"/>
                <w:kern w:val="0"/>
                <w:szCs w:val="21"/>
                <w:highlight w:val="none"/>
              </w:rPr>
              <w:t>比选申请人在</w:t>
            </w:r>
            <w:r>
              <w:rPr>
                <w:rFonts w:hint="default" w:ascii="Times New Roman" w:hAnsi="Times New Roman" w:cs="Times New Roman"/>
                <w:color w:val="auto"/>
                <w:highlight w:val="none"/>
              </w:rPr>
              <w:t>比选人</w:t>
            </w:r>
            <w:r>
              <w:rPr>
                <w:rFonts w:hint="default" w:ascii="Times New Roman" w:hAnsi="Times New Roman" w:cs="Times New Roman"/>
                <w:color w:val="auto"/>
                <w:szCs w:val="21"/>
                <w:highlight w:val="none"/>
              </w:rPr>
              <w:t>指定网站</w:t>
            </w:r>
            <w:r>
              <w:rPr>
                <w:rFonts w:hint="default" w:ascii="Times New Roman" w:hAnsi="Times New Roman" w:cs="Times New Roman"/>
                <w:b w:val="0"/>
                <w:bCs/>
                <w:color w:val="auto"/>
                <w:szCs w:val="21"/>
                <w:highlight w:val="none"/>
                <w:u w:val="single"/>
                <w:lang w:val="en-US" w:eastAsia="zh-CN"/>
              </w:rPr>
              <w:t>湖北荆宜高速公路有限公司网站（http://www.jygsgl.cn/</w:t>
            </w:r>
          </w:p>
          <w:p>
            <w:pPr>
              <w:spacing w:line="360" w:lineRule="auto"/>
              <w:rPr>
                <w:rFonts w:ascii="Arial" w:hAnsi="Arial" w:cs="Arial"/>
                <w:szCs w:val="21"/>
              </w:rPr>
            </w:pPr>
            <w:r>
              <w:rPr>
                <w:rFonts w:hint="default" w:ascii="Times New Roman" w:hAnsi="Times New Roman" w:cs="Times New Roman"/>
                <w:b w:val="0"/>
                <w:bCs/>
                <w:color w:val="auto"/>
                <w:szCs w:val="21"/>
                <w:highlight w:val="none"/>
                <w:u w:val="single"/>
                <w:lang w:val="en-US" w:eastAsia="zh-CN"/>
              </w:rPr>
              <w:t>）</w:t>
            </w:r>
            <w:r>
              <w:rPr>
                <w:rFonts w:hint="default" w:ascii="Times New Roman" w:hAnsi="Times New Roman" w:cs="Times New Roman"/>
                <w:color w:val="auto"/>
                <w:kern w:val="0"/>
                <w:szCs w:val="21"/>
                <w:highlight w:val="none"/>
              </w:rPr>
              <w:t>上自行查阅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15</w:t>
            </w:r>
          </w:p>
        </w:tc>
        <w:tc>
          <w:tcPr>
            <w:tcW w:w="1796" w:type="dxa"/>
            <w:vAlign w:val="center"/>
          </w:tcPr>
          <w:p>
            <w:pPr>
              <w:spacing w:line="360" w:lineRule="auto"/>
              <w:jc w:val="center"/>
              <w:rPr>
                <w:rFonts w:ascii="Arial" w:hAnsi="Arial" w:cs="Arial"/>
                <w:szCs w:val="21"/>
              </w:rPr>
            </w:pPr>
            <w:r>
              <w:rPr>
                <w:rFonts w:hint="eastAsia" w:ascii="Arial" w:hAnsi="Arial" w:cs="Arial"/>
                <w:szCs w:val="21"/>
              </w:rPr>
              <w:t>比选</w:t>
            </w:r>
            <w:r>
              <w:rPr>
                <w:rFonts w:hint="eastAsia" w:ascii="Arial" w:hAnsi="Arial" w:cs="Arial"/>
                <w:szCs w:val="21"/>
                <w:lang w:eastAsia="zh-CN"/>
              </w:rPr>
              <w:t>申请</w:t>
            </w:r>
            <w:r>
              <w:rPr>
                <w:rFonts w:hint="eastAsia" w:ascii="Arial" w:hAnsi="Arial" w:cs="Arial"/>
                <w:szCs w:val="21"/>
              </w:rPr>
              <w:t>文件递交截止时间</w:t>
            </w:r>
          </w:p>
        </w:tc>
        <w:tc>
          <w:tcPr>
            <w:tcW w:w="5947" w:type="dxa"/>
            <w:vAlign w:val="center"/>
          </w:tcPr>
          <w:p>
            <w:pPr>
              <w:spacing w:line="360" w:lineRule="auto"/>
              <w:ind w:firstLine="630" w:firstLineChars="300"/>
              <w:rPr>
                <w:rFonts w:hint="default" w:ascii="Arial" w:hAnsi="Arial" w:eastAsia="宋体" w:cs="Arial"/>
                <w:szCs w:val="21"/>
                <w:lang w:val="en-US" w:eastAsia="zh-CN"/>
              </w:rPr>
            </w:pPr>
            <w:r>
              <w:rPr>
                <w:rFonts w:ascii="Arial" w:hAnsi="Arial" w:cs="Arial"/>
                <w:color w:val="auto"/>
                <w:szCs w:val="21"/>
              </w:rPr>
              <w:t>2020</w:t>
            </w:r>
            <w:r>
              <w:rPr>
                <w:rFonts w:hint="eastAsia" w:ascii="Arial" w:hAnsi="Arial" w:cs="Arial"/>
                <w:color w:val="auto"/>
                <w:szCs w:val="21"/>
              </w:rPr>
              <w:t>年</w:t>
            </w:r>
            <w:r>
              <w:rPr>
                <w:rFonts w:hint="eastAsia" w:ascii="Arial" w:hAnsi="Arial" w:cs="Arial"/>
                <w:color w:val="auto"/>
                <w:szCs w:val="21"/>
                <w:lang w:val="en-US" w:eastAsia="zh-CN"/>
              </w:rPr>
              <w:t xml:space="preserve"> 8 </w:t>
            </w:r>
            <w:r>
              <w:rPr>
                <w:rFonts w:hint="eastAsia" w:ascii="Arial" w:hAnsi="Arial" w:cs="Arial"/>
                <w:color w:val="auto"/>
                <w:szCs w:val="21"/>
              </w:rPr>
              <w:t>月</w:t>
            </w:r>
            <w:r>
              <w:rPr>
                <w:rFonts w:hint="eastAsia" w:ascii="Arial" w:hAnsi="Arial" w:cs="Arial"/>
                <w:color w:val="auto"/>
                <w:szCs w:val="21"/>
                <w:lang w:val="en-US" w:eastAsia="zh-CN"/>
              </w:rPr>
              <w:t>13</w:t>
            </w:r>
            <w:r>
              <w:rPr>
                <w:rFonts w:hint="eastAsia" w:ascii="Arial" w:hAnsi="Arial" w:cs="Arial"/>
                <w:color w:val="auto"/>
                <w:szCs w:val="21"/>
              </w:rPr>
              <w:t>日</w:t>
            </w:r>
            <w:r>
              <w:rPr>
                <w:rFonts w:hint="eastAsia" w:ascii="Arial" w:hAnsi="Arial" w:cs="Arial"/>
                <w:color w:val="auto"/>
                <w:szCs w:val="21"/>
                <w:lang w:val="en-US" w:eastAsia="zh-CN"/>
              </w:rPr>
              <w:t xml:space="preserve"> 10  </w:t>
            </w:r>
            <w:r>
              <w:rPr>
                <w:rFonts w:hint="eastAsia" w:ascii="Arial" w:hAnsi="Arial" w:cs="Arial"/>
                <w:color w:val="auto"/>
                <w:szCs w:val="21"/>
              </w:rPr>
              <w:t>时</w:t>
            </w:r>
            <w:r>
              <w:rPr>
                <w:rFonts w:hint="eastAsia" w:ascii="Arial" w:hAnsi="Arial" w:cs="Arial"/>
                <w:color w:val="auto"/>
                <w:szCs w:val="21"/>
                <w:lang w:val="en-US" w:eastAsia="zh-CN"/>
              </w:rPr>
              <w:t xml:space="preserve">  00  </w:t>
            </w:r>
            <w:r>
              <w:rPr>
                <w:rFonts w:hint="eastAsia" w:ascii="Arial" w:hAnsi="Arial" w:cs="Arial"/>
                <w:color w:val="auto"/>
                <w:szCs w:val="21"/>
              </w:rPr>
              <w:t>分</w:t>
            </w:r>
            <w:r>
              <w:rPr>
                <w:rFonts w:hint="eastAsia" w:ascii="Arial" w:hAnsi="Arial" w:cs="Arial"/>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16</w:t>
            </w:r>
          </w:p>
        </w:tc>
        <w:tc>
          <w:tcPr>
            <w:tcW w:w="1796" w:type="dxa"/>
            <w:vAlign w:val="center"/>
          </w:tcPr>
          <w:p>
            <w:pPr>
              <w:spacing w:line="360" w:lineRule="auto"/>
              <w:jc w:val="center"/>
              <w:rPr>
                <w:rFonts w:ascii="Arial" w:hAnsi="Arial" w:cs="Arial"/>
                <w:szCs w:val="21"/>
              </w:rPr>
            </w:pPr>
            <w:r>
              <w:rPr>
                <w:rFonts w:hint="eastAsia" w:ascii="Arial" w:hAnsi="Arial" w:cs="Arial"/>
                <w:szCs w:val="21"/>
                <w:lang w:eastAsia="zh-CN"/>
              </w:rPr>
              <w:t>比选申请</w:t>
            </w:r>
            <w:r>
              <w:rPr>
                <w:rFonts w:hint="eastAsia" w:ascii="Arial" w:hAnsi="Arial" w:cs="Arial"/>
                <w:szCs w:val="21"/>
              </w:rPr>
              <w:t>人确认收到</w:t>
            </w:r>
            <w:r>
              <w:rPr>
                <w:rFonts w:hint="eastAsia" w:ascii="Arial" w:hAnsi="Arial" w:cs="Arial"/>
                <w:szCs w:val="21"/>
                <w:lang w:eastAsia="zh-CN"/>
              </w:rPr>
              <w:t>比选</w:t>
            </w:r>
            <w:r>
              <w:rPr>
                <w:rFonts w:hint="eastAsia" w:ascii="Arial" w:hAnsi="Arial" w:cs="Arial"/>
                <w:szCs w:val="21"/>
              </w:rPr>
              <w:t>文件澄清的时间</w:t>
            </w:r>
          </w:p>
        </w:tc>
        <w:tc>
          <w:tcPr>
            <w:tcW w:w="5947" w:type="dxa"/>
            <w:vAlign w:val="center"/>
          </w:tcPr>
          <w:p>
            <w:pPr>
              <w:spacing w:line="360" w:lineRule="auto"/>
              <w:rPr>
                <w:rFonts w:ascii="Arial" w:hAnsi="Arial" w:cs="Arial"/>
                <w:szCs w:val="21"/>
              </w:rPr>
            </w:pPr>
            <w:r>
              <w:rPr>
                <w:rFonts w:hint="eastAsia" w:ascii="Arial" w:hAnsi="Arial" w:cs="Arial"/>
                <w:szCs w:val="21"/>
              </w:rPr>
              <w:t>澄清发出之日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18</w:t>
            </w:r>
          </w:p>
        </w:tc>
        <w:tc>
          <w:tcPr>
            <w:tcW w:w="1796" w:type="dxa"/>
            <w:vAlign w:val="center"/>
          </w:tcPr>
          <w:p>
            <w:pPr>
              <w:spacing w:line="360" w:lineRule="auto"/>
              <w:jc w:val="center"/>
              <w:rPr>
                <w:rFonts w:ascii="Arial" w:hAnsi="Arial" w:cs="Arial"/>
                <w:szCs w:val="21"/>
              </w:rPr>
            </w:pPr>
            <w:r>
              <w:rPr>
                <w:rFonts w:hint="eastAsia" w:ascii="Arial" w:hAnsi="Arial" w:cs="Arial"/>
                <w:szCs w:val="21"/>
                <w:lang w:eastAsia="zh-CN"/>
              </w:rPr>
              <w:t>投标人</w:t>
            </w:r>
            <w:r>
              <w:rPr>
                <w:rFonts w:hint="eastAsia" w:ascii="Arial" w:hAnsi="Arial" w:cs="Arial"/>
                <w:szCs w:val="21"/>
              </w:rPr>
              <w:t>担保</w:t>
            </w:r>
          </w:p>
        </w:tc>
        <w:tc>
          <w:tcPr>
            <w:tcW w:w="5947" w:type="dxa"/>
            <w:vAlign w:val="center"/>
          </w:tcPr>
          <w:p>
            <w:pPr>
              <w:spacing w:line="360" w:lineRule="auto"/>
              <w:rPr>
                <w:rFonts w:ascii="Arial" w:hAnsi="Arial" w:cs="Arial"/>
                <w:szCs w:val="21"/>
              </w:rPr>
            </w:pPr>
            <w:r>
              <w:rPr>
                <w:rFonts w:hint="eastAsia" w:ascii="Arial" w:hAnsi="Arial" w:cs="Arial"/>
                <w:szCs w:val="21"/>
                <w:lang w:eastAsia="zh-CN"/>
              </w:rPr>
              <w:t>招标</w:t>
            </w:r>
            <w:r>
              <w:rPr>
                <w:rFonts w:hint="eastAsia" w:ascii="Arial" w:hAnsi="Arial" w:cs="Arial"/>
                <w:szCs w:val="21"/>
              </w:rPr>
              <w:t>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19</w:t>
            </w:r>
          </w:p>
        </w:tc>
        <w:tc>
          <w:tcPr>
            <w:tcW w:w="1796" w:type="dxa"/>
            <w:vAlign w:val="center"/>
          </w:tcPr>
          <w:p>
            <w:pPr>
              <w:spacing w:line="360" w:lineRule="auto"/>
              <w:jc w:val="center"/>
              <w:rPr>
                <w:rFonts w:ascii="Arial" w:hAnsi="Arial" w:cs="Arial"/>
                <w:szCs w:val="21"/>
              </w:rPr>
            </w:pPr>
            <w:r>
              <w:rPr>
                <w:rFonts w:hint="eastAsia" w:ascii="Arial" w:hAnsi="Arial" w:cs="Arial"/>
                <w:szCs w:val="21"/>
              </w:rPr>
              <w:t>签字或盖章要求</w:t>
            </w:r>
          </w:p>
        </w:tc>
        <w:tc>
          <w:tcPr>
            <w:tcW w:w="5947" w:type="dxa"/>
            <w:vAlign w:val="center"/>
          </w:tcPr>
          <w:p>
            <w:pPr>
              <w:spacing w:line="360" w:lineRule="auto"/>
              <w:rPr>
                <w:rFonts w:ascii="Arial" w:hAnsi="Arial" w:cs="Arial"/>
                <w:szCs w:val="21"/>
              </w:rPr>
            </w:pPr>
            <w:r>
              <w:rPr>
                <w:rFonts w:hint="default" w:ascii="Arial" w:hAnsi="Arial" w:cs="Arial"/>
                <w:color w:val="auto"/>
                <w:szCs w:val="21"/>
                <w:highlight w:val="none"/>
              </w:rPr>
              <w:t>法定代表人</w:t>
            </w:r>
            <w:r>
              <w:rPr>
                <w:rFonts w:hint="eastAsia" w:ascii="Arial" w:hAnsi="Arial" w:cs="Arial"/>
                <w:color w:val="auto"/>
                <w:szCs w:val="21"/>
                <w:highlight w:val="none"/>
                <w:lang w:eastAsia="zh-CN"/>
              </w:rPr>
              <w:t>、</w:t>
            </w:r>
            <w:r>
              <w:rPr>
                <w:rFonts w:hint="default" w:ascii="Arial" w:hAnsi="Arial" w:cs="Arial"/>
                <w:color w:val="auto"/>
                <w:szCs w:val="21"/>
                <w:highlight w:val="none"/>
              </w:rPr>
              <w:t>委托代理人的签字必须是亲笔签名，不得使用印章、签名章或其他电子制版签名代替</w:t>
            </w:r>
            <w:r>
              <w:rPr>
                <w:rFonts w:hint="default" w:ascii="Arial" w:hAnsi="Arial" w:cs="Arial"/>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20</w:t>
            </w:r>
          </w:p>
        </w:tc>
        <w:tc>
          <w:tcPr>
            <w:tcW w:w="1796" w:type="dxa"/>
            <w:vAlign w:val="center"/>
          </w:tcPr>
          <w:p>
            <w:pPr>
              <w:spacing w:line="360" w:lineRule="auto"/>
              <w:jc w:val="center"/>
              <w:rPr>
                <w:rFonts w:ascii="Arial" w:hAnsi="Arial" w:cs="Arial"/>
                <w:szCs w:val="21"/>
              </w:rPr>
            </w:pPr>
            <w:r>
              <w:rPr>
                <w:rFonts w:hint="eastAsia" w:ascii="Arial" w:hAnsi="Arial" w:cs="Arial"/>
                <w:szCs w:val="21"/>
              </w:rPr>
              <w:t>比选文件份数</w:t>
            </w:r>
          </w:p>
        </w:tc>
        <w:tc>
          <w:tcPr>
            <w:tcW w:w="5947" w:type="dxa"/>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正本一份，副本一份。</w:t>
            </w:r>
            <w:r>
              <w:rPr>
                <w:rFonts w:hint="default" w:ascii="Times New Roman" w:hAnsi="Times New Roman" w:cs="Times New Roman"/>
                <w:color w:val="auto"/>
                <w:szCs w:val="21"/>
                <w:highlight w:val="none"/>
              </w:rPr>
              <w:t xml:space="preserve"> </w:t>
            </w:r>
          </w:p>
          <w:p>
            <w:pPr>
              <w:spacing w:line="360" w:lineRule="auto"/>
              <w:rPr>
                <w:rFonts w:ascii="Arial" w:hAnsi="Arial" w:eastAsia="宋体" w:cs="Arial"/>
                <w:color w:val="auto"/>
                <w:kern w:val="2"/>
                <w:sz w:val="21"/>
                <w:szCs w:val="21"/>
                <w:highlight w:val="none"/>
                <w:lang w:val="en-US" w:eastAsia="zh-CN" w:bidi="ar-SA"/>
              </w:rPr>
            </w:pPr>
            <w:r>
              <w:rPr>
                <w:rFonts w:hint="default" w:ascii="Times New Roman" w:hAnsi="Times New Roman" w:cs="Times New Roman"/>
                <w:color w:val="auto"/>
                <w:szCs w:val="21"/>
                <w:highlight w:val="none"/>
              </w:rPr>
              <w:t>比选申请文件副本由其正本复制（复印）而成（包括证明文件）。当副本和正本不一致时，以正本为准。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szCs w:val="21"/>
                <w:lang w:eastAsia="zh-CN"/>
              </w:rPr>
            </w:pPr>
            <w:r>
              <w:rPr>
                <w:rFonts w:ascii="Arial" w:hAnsi="Arial" w:cs="Arial"/>
                <w:szCs w:val="21"/>
              </w:rPr>
              <w:t>2</w:t>
            </w:r>
            <w:r>
              <w:rPr>
                <w:rFonts w:hint="eastAsia" w:ascii="Arial" w:hAnsi="Arial" w:cs="Arial"/>
                <w:szCs w:val="21"/>
                <w:lang w:val="en-US" w:eastAsia="zh-CN"/>
              </w:rPr>
              <w:t>1</w:t>
            </w:r>
          </w:p>
        </w:tc>
        <w:tc>
          <w:tcPr>
            <w:tcW w:w="1796" w:type="dxa"/>
            <w:vAlign w:val="center"/>
          </w:tcPr>
          <w:p>
            <w:pPr>
              <w:spacing w:line="360" w:lineRule="auto"/>
              <w:jc w:val="center"/>
              <w:rPr>
                <w:rFonts w:ascii="Arial" w:hAnsi="Arial" w:cs="Arial"/>
                <w:szCs w:val="21"/>
              </w:rPr>
            </w:pPr>
            <w:r>
              <w:rPr>
                <w:rFonts w:hint="eastAsia" w:ascii="Arial" w:hAnsi="Arial" w:cs="Arial"/>
                <w:szCs w:val="21"/>
              </w:rPr>
              <w:t>装订要求</w:t>
            </w:r>
          </w:p>
        </w:tc>
        <w:tc>
          <w:tcPr>
            <w:tcW w:w="5947" w:type="dxa"/>
            <w:vAlign w:val="center"/>
          </w:tcPr>
          <w:p>
            <w:pPr>
              <w:spacing w:line="360" w:lineRule="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比选申请文件的正本和副本一律用A4复印纸（图、表及证件可以除外）编制和复制。</w:t>
            </w:r>
          </w:p>
          <w:p>
            <w:pPr>
              <w:spacing w:line="360" w:lineRule="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比选申请文件的正本和副本应采用粘贴方式左侧装订，不得采用活页夹等可随时拆换的方式装订，不得有零散页。</w:t>
            </w:r>
          </w:p>
          <w:p>
            <w:pPr>
              <w:spacing w:line="360" w:lineRule="auto"/>
              <w:rPr>
                <w:rFonts w:ascii="Arial" w:hAnsi="Arial" w:cs="Arial"/>
                <w:szCs w:val="21"/>
              </w:rPr>
            </w:pPr>
            <w:r>
              <w:rPr>
                <w:rFonts w:hint="default" w:ascii="Times New Roman" w:hAnsi="Times New Roman" w:cs="Times New Roman"/>
                <w:color w:val="000000"/>
                <w:szCs w:val="21"/>
                <w:highlight w:val="none"/>
              </w:rPr>
              <w:t>比选申请文件应按照</w:t>
            </w:r>
            <w:r>
              <w:rPr>
                <w:rFonts w:hint="eastAsia" w:cs="Times New Roman"/>
                <w:color w:val="000000"/>
                <w:szCs w:val="21"/>
                <w:highlight w:val="none"/>
                <w:lang w:eastAsia="zh-CN"/>
              </w:rPr>
              <w:t>第五章</w:t>
            </w:r>
            <w:r>
              <w:rPr>
                <w:rFonts w:hint="default" w:ascii="Times New Roman" w:hAnsi="Times New Roman" w:cs="Times New Roman"/>
                <w:color w:val="000000"/>
                <w:szCs w:val="21"/>
                <w:highlight w:val="none"/>
              </w:rPr>
              <w:t>“比选申请文件格式”中的目录次序装订；若同一册的内容较多，可装订成若干分册，并在封面标明次序及册数。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szCs w:val="21"/>
                <w:lang w:eastAsia="zh-CN"/>
              </w:rPr>
            </w:pPr>
            <w:r>
              <w:rPr>
                <w:rFonts w:ascii="Arial" w:hAnsi="Arial" w:cs="Arial"/>
                <w:szCs w:val="21"/>
              </w:rPr>
              <w:t>2</w:t>
            </w:r>
            <w:r>
              <w:rPr>
                <w:rFonts w:hint="eastAsia" w:ascii="Arial" w:hAnsi="Arial" w:cs="Arial"/>
                <w:szCs w:val="21"/>
                <w:lang w:val="en-US" w:eastAsia="zh-CN"/>
              </w:rPr>
              <w:t>2</w:t>
            </w:r>
          </w:p>
        </w:tc>
        <w:tc>
          <w:tcPr>
            <w:tcW w:w="1796" w:type="dxa"/>
            <w:vAlign w:val="center"/>
          </w:tcPr>
          <w:p>
            <w:pPr>
              <w:spacing w:line="360" w:lineRule="auto"/>
              <w:jc w:val="center"/>
              <w:rPr>
                <w:rFonts w:ascii="Arial" w:hAnsi="Arial" w:cs="Arial"/>
                <w:szCs w:val="21"/>
              </w:rPr>
            </w:pPr>
            <w:r>
              <w:rPr>
                <w:rFonts w:hint="eastAsia" w:ascii="Arial" w:hAnsi="Arial" w:cs="Arial"/>
                <w:szCs w:val="21"/>
              </w:rPr>
              <w:t>封套上应载明的信息</w:t>
            </w:r>
          </w:p>
        </w:tc>
        <w:tc>
          <w:tcPr>
            <w:tcW w:w="5947" w:type="dxa"/>
            <w:vAlign w:val="center"/>
          </w:tcPr>
          <w:p>
            <w:pPr>
              <w:spacing w:line="360" w:lineRule="auto"/>
              <w:rPr>
                <w:rFonts w:hint="eastAsia" w:ascii="Arial" w:hAnsi="Arial" w:eastAsia="宋体" w:cs="Arial"/>
                <w:szCs w:val="21"/>
                <w:lang w:val="en-US" w:eastAsia="zh-CN"/>
              </w:rPr>
            </w:pPr>
            <w:r>
              <w:rPr>
                <w:rFonts w:hint="eastAsia" w:ascii="Arial" w:hAnsi="Arial" w:cs="Arial"/>
                <w:szCs w:val="21"/>
              </w:rPr>
              <w:t>项目名称：</w:t>
            </w:r>
            <w:r>
              <w:rPr>
                <w:rFonts w:hint="eastAsia" w:ascii="宋体" w:hAnsi="宋体" w:eastAsia="宋体" w:cs="宋体"/>
                <w:color w:val="auto"/>
                <w:sz w:val="22"/>
                <w:szCs w:val="20"/>
                <w:highlight w:val="none"/>
                <w:lang w:eastAsia="zh-CN"/>
              </w:rPr>
              <w:t>湖北荆宜高速公路有限公司</w:t>
            </w:r>
            <w:r>
              <w:rPr>
                <w:rFonts w:hint="eastAsia" w:ascii="Arial" w:hAnsi="Arial" w:eastAsia="宋体" w:cs="Arial"/>
                <w:kern w:val="2"/>
                <w:sz w:val="21"/>
                <w:szCs w:val="21"/>
                <w:lang w:val="en-US" w:eastAsia="zh-CN" w:bidi="ar-SA"/>
              </w:rPr>
              <w:t>2020-202</w:t>
            </w:r>
            <w:r>
              <w:rPr>
                <w:rFonts w:hint="eastAsia" w:ascii="Arial" w:hAnsi="Arial" w:cs="Arial"/>
                <w:kern w:val="2"/>
                <w:sz w:val="21"/>
                <w:szCs w:val="21"/>
                <w:lang w:val="en-US" w:eastAsia="zh-CN" w:bidi="ar-SA"/>
              </w:rPr>
              <w:t>2</w:t>
            </w:r>
            <w:r>
              <w:rPr>
                <w:rFonts w:hint="eastAsia" w:ascii="Arial" w:hAnsi="Arial" w:eastAsia="宋体" w:cs="Arial"/>
                <w:kern w:val="2"/>
                <w:sz w:val="21"/>
                <w:szCs w:val="21"/>
                <w:lang w:val="en-US" w:eastAsia="zh-CN" w:bidi="ar-SA"/>
              </w:rPr>
              <w:t>年</w:t>
            </w:r>
            <w:r>
              <w:rPr>
                <w:rFonts w:hint="eastAsia" w:ascii="Arial" w:hAnsi="Arial" w:eastAsia="宋体" w:cs="Arial"/>
                <w:kern w:val="2"/>
                <w:sz w:val="21"/>
                <w:szCs w:val="21"/>
                <w:lang w:val="hr-HR" w:eastAsia="zh-CN" w:bidi="ar-SA"/>
              </w:rPr>
              <w:t>办公设备及耗材采购项目</w:t>
            </w:r>
            <w:r>
              <w:rPr>
                <w:rFonts w:hint="eastAsia" w:ascii="Arial" w:hAnsi="Arial" w:cs="Arial"/>
                <w:szCs w:val="21"/>
              </w:rPr>
              <w:t>在</w:t>
            </w:r>
            <w:r>
              <w:rPr>
                <w:rFonts w:ascii="Arial" w:hAnsi="Arial" w:cs="Arial"/>
                <w:szCs w:val="21"/>
              </w:rPr>
              <w:t>2020</w:t>
            </w:r>
            <w:r>
              <w:rPr>
                <w:rFonts w:hint="eastAsia" w:ascii="Arial" w:hAnsi="Arial" w:cs="Arial"/>
                <w:szCs w:val="21"/>
              </w:rPr>
              <w:t>年</w:t>
            </w:r>
            <w:r>
              <w:rPr>
                <w:rFonts w:hint="eastAsia" w:ascii="Arial" w:hAnsi="Arial" w:cs="Arial"/>
                <w:szCs w:val="21"/>
                <w:lang w:val="en-US" w:eastAsia="zh-CN"/>
              </w:rPr>
              <w:t>8</w:t>
            </w:r>
            <w:r>
              <w:rPr>
                <w:rFonts w:hint="eastAsia" w:ascii="Arial" w:hAnsi="Arial" w:cs="Arial"/>
                <w:szCs w:val="21"/>
              </w:rPr>
              <w:t>月</w:t>
            </w:r>
            <w:r>
              <w:rPr>
                <w:rFonts w:hint="eastAsia" w:ascii="Arial" w:hAnsi="Arial" w:cs="Arial"/>
                <w:szCs w:val="21"/>
                <w:lang w:val="en-US" w:eastAsia="zh-CN"/>
              </w:rPr>
              <w:t xml:space="preserve">13 </w:t>
            </w:r>
            <w:r>
              <w:rPr>
                <w:rFonts w:hint="eastAsia" w:ascii="Arial" w:hAnsi="Arial" w:cs="Arial"/>
                <w:szCs w:val="21"/>
              </w:rPr>
              <w:t>日</w:t>
            </w:r>
            <w:r>
              <w:rPr>
                <w:rFonts w:hint="eastAsia" w:ascii="Arial" w:hAnsi="Arial" w:cs="Arial"/>
                <w:szCs w:val="21"/>
                <w:lang w:val="en-US" w:eastAsia="zh-CN"/>
              </w:rPr>
              <w:t>10</w:t>
            </w:r>
            <w:r>
              <w:rPr>
                <w:rFonts w:ascii="Arial" w:hAnsi="Arial" w:cs="Arial"/>
                <w:szCs w:val="21"/>
              </w:rPr>
              <w:t xml:space="preserve"> </w:t>
            </w:r>
            <w:r>
              <w:rPr>
                <w:rFonts w:hint="eastAsia" w:ascii="Arial" w:hAnsi="Arial" w:cs="Arial"/>
                <w:szCs w:val="21"/>
              </w:rPr>
              <w:t>时</w:t>
            </w:r>
            <w:r>
              <w:rPr>
                <w:rFonts w:hint="eastAsia" w:ascii="Arial" w:hAnsi="Arial" w:cs="Arial"/>
                <w:szCs w:val="21"/>
                <w:lang w:val="en-US" w:eastAsia="zh-CN"/>
              </w:rPr>
              <w:t>00</w:t>
            </w:r>
            <w:r>
              <w:rPr>
                <w:rFonts w:hint="eastAsia" w:ascii="Arial" w:hAnsi="Arial" w:cs="Arial"/>
                <w:szCs w:val="21"/>
              </w:rPr>
              <w:t>分前不得开启</w:t>
            </w:r>
            <w:r>
              <w:rPr>
                <w:rFonts w:hint="eastAsia" w:ascii="Arial" w:hAnsi="Arial" w:cs="Arial"/>
                <w:szCs w:val="21"/>
                <w:lang w:eastAsia="zh-CN"/>
              </w:rPr>
              <w:t>。</w:t>
            </w:r>
            <w:r>
              <w:rPr>
                <w:rFonts w:hint="default" w:ascii="Times New Roman" w:hAnsi="Times New Roman" w:cs="Times New Roman"/>
                <w:b/>
                <w:bCs/>
                <w:color w:val="000000"/>
                <w:szCs w:val="21"/>
                <w:highlight w:val="none"/>
              </w:rPr>
              <w:t>比选申请文件的正本和副本</w:t>
            </w:r>
            <w:r>
              <w:rPr>
                <w:rFonts w:hint="default" w:ascii="Times New Roman" w:hAnsi="Times New Roman" w:cs="Times New Roman"/>
                <w:b/>
                <w:bCs/>
                <w:highlight w:val="none"/>
              </w:rPr>
              <w:t>统一密封在一个封套中，</w:t>
            </w:r>
            <w:r>
              <w:rPr>
                <w:rFonts w:hint="default" w:ascii="Times New Roman" w:hAnsi="Times New Roman" w:cs="Times New Roman"/>
                <w:b/>
                <w:bCs/>
                <w:color w:val="000000"/>
                <w:szCs w:val="21"/>
                <w:highlight w:val="none"/>
              </w:rPr>
              <w:t>应在封套的封口处加贴封条，并在封套的封口处加盖</w:t>
            </w:r>
            <w:r>
              <w:rPr>
                <w:rFonts w:hint="default" w:ascii="Times New Roman" w:hAnsi="Times New Roman" w:cs="Times New Roman"/>
                <w:b/>
                <w:bCs/>
                <w:szCs w:val="21"/>
                <w:highlight w:val="none"/>
              </w:rPr>
              <w:t>比选申请人</w:t>
            </w:r>
            <w:r>
              <w:rPr>
                <w:rFonts w:hint="default" w:ascii="Times New Roman" w:hAnsi="Times New Roman" w:cs="Times New Roman"/>
                <w:b/>
                <w:bCs/>
                <w:color w:val="000000"/>
                <w:szCs w:val="21"/>
                <w:highlight w:val="none"/>
              </w:rPr>
              <w:t>单位</w:t>
            </w:r>
            <w:r>
              <w:rPr>
                <w:rFonts w:hint="eastAsia" w:cs="Times New Roman"/>
                <w:b/>
                <w:bCs/>
                <w:color w:val="000000"/>
                <w:szCs w:val="21"/>
                <w:highlight w:val="none"/>
                <w:lang w:eastAsia="zh-CN"/>
              </w:rPr>
              <w:t>公</w:t>
            </w:r>
            <w:r>
              <w:rPr>
                <w:rFonts w:hint="default" w:ascii="Times New Roman" w:hAnsi="Times New Roman" w:cs="Times New Roman"/>
                <w:b/>
                <w:bCs/>
                <w:color w:val="000000"/>
                <w:szCs w:val="21"/>
                <w:highlight w:val="none"/>
              </w:rPr>
              <w:t>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eastAsia" w:ascii="Arial" w:hAnsi="Arial" w:eastAsia="宋体" w:cs="Arial"/>
                <w:szCs w:val="21"/>
                <w:lang w:eastAsia="zh-CN"/>
              </w:rPr>
            </w:pPr>
            <w:r>
              <w:rPr>
                <w:rFonts w:ascii="Arial" w:hAnsi="Arial" w:cs="Arial"/>
                <w:szCs w:val="21"/>
              </w:rPr>
              <w:t>2</w:t>
            </w:r>
            <w:r>
              <w:rPr>
                <w:rFonts w:hint="eastAsia" w:ascii="Arial" w:hAnsi="Arial" w:cs="Arial"/>
                <w:szCs w:val="21"/>
                <w:lang w:val="en-US" w:eastAsia="zh-CN"/>
              </w:rPr>
              <w:t>3</w:t>
            </w:r>
          </w:p>
        </w:tc>
        <w:tc>
          <w:tcPr>
            <w:tcW w:w="1796" w:type="dxa"/>
            <w:vAlign w:val="center"/>
          </w:tcPr>
          <w:p>
            <w:pPr>
              <w:spacing w:line="360" w:lineRule="auto"/>
              <w:jc w:val="center"/>
              <w:rPr>
                <w:rFonts w:ascii="Arial" w:hAnsi="Arial" w:cs="Arial"/>
                <w:szCs w:val="21"/>
              </w:rPr>
            </w:pPr>
            <w:r>
              <w:rPr>
                <w:rFonts w:hint="eastAsia" w:ascii="Arial" w:hAnsi="Arial" w:cs="Arial"/>
                <w:szCs w:val="21"/>
              </w:rPr>
              <w:t>递</w:t>
            </w:r>
            <w:r>
              <w:rPr>
                <w:rFonts w:hint="eastAsia" w:ascii="Arial" w:hAnsi="Arial" w:cs="Arial"/>
                <w:color w:val="auto"/>
                <w:szCs w:val="21"/>
              </w:rPr>
              <w:t>交比选</w:t>
            </w:r>
            <w:r>
              <w:rPr>
                <w:rFonts w:hint="eastAsia" w:ascii="Arial" w:hAnsi="Arial" w:cs="Arial"/>
                <w:color w:val="auto"/>
                <w:szCs w:val="21"/>
                <w:lang w:eastAsia="zh-CN"/>
              </w:rPr>
              <w:t>申请</w:t>
            </w:r>
            <w:r>
              <w:rPr>
                <w:rFonts w:hint="eastAsia" w:ascii="Arial" w:hAnsi="Arial" w:cs="Arial"/>
                <w:color w:val="auto"/>
                <w:szCs w:val="21"/>
              </w:rPr>
              <w:t>文件</w:t>
            </w:r>
            <w:r>
              <w:rPr>
                <w:rFonts w:hint="eastAsia" w:ascii="Arial" w:hAnsi="Arial" w:cs="Arial"/>
                <w:szCs w:val="21"/>
              </w:rPr>
              <w:t>方式</w:t>
            </w:r>
          </w:p>
        </w:tc>
        <w:tc>
          <w:tcPr>
            <w:tcW w:w="5947" w:type="dxa"/>
            <w:vAlign w:val="center"/>
          </w:tcPr>
          <w:p>
            <w:pPr>
              <w:spacing w:line="360" w:lineRule="auto"/>
              <w:ind w:left="31680" w:hanging="210" w:hangingChars="100"/>
              <w:jc w:val="left"/>
              <w:rPr>
                <w:rFonts w:ascii="Arial" w:hAnsi="Arial" w:cs="Arial"/>
                <w:szCs w:val="21"/>
              </w:rPr>
            </w:pPr>
            <w:r>
              <w:rPr>
                <w:rFonts w:hint="eastAsia" w:ascii="Arial" w:hAnsi="Arial" w:cs="Arial"/>
                <w:szCs w:val="21"/>
              </w:rPr>
              <w:t>所有比选文件应于北京时间</w:t>
            </w:r>
            <w:r>
              <w:rPr>
                <w:rFonts w:ascii="Arial" w:hAnsi="Arial" w:cs="Arial"/>
                <w:color w:val="auto"/>
                <w:szCs w:val="21"/>
              </w:rPr>
              <w:t>2020</w:t>
            </w:r>
            <w:r>
              <w:rPr>
                <w:rFonts w:hint="eastAsia" w:ascii="Arial" w:hAnsi="Arial" w:cs="Arial"/>
                <w:color w:val="auto"/>
                <w:szCs w:val="21"/>
              </w:rPr>
              <w:t>年</w:t>
            </w:r>
            <w:r>
              <w:rPr>
                <w:rFonts w:hint="eastAsia" w:ascii="Arial" w:hAnsi="Arial" w:cs="Arial"/>
                <w:color w:val="auto"/>
                <w:szCs w:val="21"/>
                <w:lang w:val="en-US" w:eastAsia="zh-CN"/>
              </w:rPr>
              <w:t xml:space="preserve"> 8</w:t>
            </w:r>
            <w:r>
              <w:rPr>
                <w:rFonts w:hint="eastAsia" w:ascii="Arial" w:hAnsi="Arial" w:cs="Arial"/>
                <w:color w:val="auto"/>
                <w:szCs w:val="21"/>
              </w:rPr>
              <w:t>月</w:t>
            </w:r>
            <w:r>
              <w:rPr>
                <w:rFonts w:hint="eastAsia" w:ascii="Arial" w:hAnsi="Arial" w:cs="Arial"/>
                <w:color w:val="auto"/>
                <w:szCs w:val="21"/>
                <w:lang w:val="en-US" w:eastAsia="zh-CN"/>
              </w:rPr>
              <w:t xml:space="preserve"> 13 </w:t>
            </w:r>
            <w:r>
              <w:rPr>
                <w:rFonts w:hint="eastAsia" w:ascii="Arial" w:hAnsi="Arial" w:cs="Arial"/>
                <w:color w:val="auto"/>
                <w:szCs w:val="21"/>
              </w:rPr>
              <w:t>日</w:t>
            </w:r>
            <w:r>
              <w:rPr>
                <w:rFonts w:hint="eastAsia" w:ascii="Arial" w:hAnsi="Arial" w:cs="Arial"/>
                <w:color w:val="auto"/>
                <w:szCs w:val="21"/>
                <w:lang w:val="en-US" w:eastAsia="zh-CN"/>
              </w:rPr>
              <w:t xml:space="preserve"> 10 </w:t>
            </w:r>
            <w:r>
              <w:rPr>
                <w:rFonts w:hint="eastAsia" w:ascii="Arial" w:hAnsi="Arial" w:cs="Arial"/>
                <w:color w:val="auto"/>
                <w:szCs w:val="21"/>
              </w:rPr>
              <w:t>时</w:t>
            </w:r>
            <w:r>
              <w:rPr>
                <w:rFonts w:hint="eastAsia" w:ascii="Arial" w:hAnsi="Arial" w:cs="Arial"/>
                <w:color w:val="auto"/>
                <w:szCs w:val="21"/>
                <w:lang w:val="en-US" w:eastAsia="zh-CN"/>
              </w:rPr>
              <w:t xml:space="preserve">00 </w:t>
            </w:r>
            <w:r>
              <w:rPr>
                <w:rFonts w:hint="eastAsia" w:ascii="Arial" w:hAnsi="Arial" w:cs="Arial"/>
                <w:color w:val="auto"/>
                <w:szCs w:val="21"/>
              </w:rPr>
              <w:t>分</w:t>
            </w:r>
            <w:r>
              <w:rPr>
                <w:rFonts w:hint="eastAsia" w:ascii="Arial" w:hAnsi="Arial" w:cs="Arial"/>
                <w:szCs w:val="21"/>
              </w:rPr>
              <w:t>前在湖北省宜昌当阳市湖北荆宜高速公路有限公司递交。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24</w:t>
            </w:r>
          </w:p>
        </w:tc>
        <w:tc>
          <w:tcPr>
            <w:tcW w:w="1796" w:type="dxa"/>
            <w:vAlign w:val="center"/>
          </w:tcPr>
          <w:p>
            <w:pPr>
              <w:spacing w:line="360" w:lineRule="auto"/>
              <w:jc w:val="center"/>
              <w:rPr>
                <w:rFonts w:ascii="Arial" w:hAnsi="Arial" w:cs="Arial"/>
                <w:szCs w:val="21"/>
              </w:rPr>
            </w:pPr>
            <w:r>
              <w:rPr>
                <w:rFonts w:hint="eastAsia" w:ascii="Arial" w:hAnsi="Arial" w:cs="Arial"/>
                <w:szCs w:val="21"/>
              </w:rPr>
              <w:t>是否退还</w:t>
            </w:r>
            <w:r>
              <w:rPr>
                <w:rFonts w:hint="eastAsia" w:ascii="Arial" w:hAnsi="Arial" w:cs="Arial"/>
                <w:color w:val="auto"/>
                <w:szCs w:val="21"/>
              </w:rPr>
              <w:t>比选</w:t>
            </w:r>
            <w:r>
              <w:rPr>
                <w:rFonts w:hint="eastAsia" w:ascii="Arial" w:hAnsi="Arial" w:cs="Arial"/>
                <w:color w:val="auto"/>
                <w:szCs w:val="21"/>
                <w:lang w:eastAsia="zh-CN"/>
              </w:rPr>
              <w:t>申请</w:t>
            </w:r>
            <w:r>
              <w:rPr>
                <w:rFonts w:hint="eastAsia" w:ascii="Arial" w:hAnsi="Arial" w:cs="Arial"/>
                <w:color w:val="auto"/>
                <w:szCs w:val="21"/>
              </w:rPr>
              <w:t>文件</w:t>
            </w:r>
          </w:p>
        </w:tc>
        <w:tc>
          <w:tcPr>
            <w:tcW w:w="5947" w:type="dxa"/>
            <w:vAlign w:val="center"/>
          </w:tcPr>
          <w:p>
            <w:pPr>
              <w:topLinePunct/>
              <w:spacing w:line="360" w:lineRule="auto"/>
              <w:rPr>
                <w:rFonts w:ascii="Arial" w:hAnsi="Arial" w:cs="Arial"/>
                <w:szCs w:val="21"/>
              </w:rPr>
            </w:pPr>
            <w:r>
              <w:rPr>
                <w:rFonts w:hint="eastAsia" w:ascii="Arial" w:hAnsi="Arial" w:cs="Arial"/>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06" w:type="dxa"/>
            <w:vAlign w:val="center"/>
          </w:tcPr>
          <w:p>
            <w:pPr>
              <w:spacing w:line="360" w:lineRule="auto"/>
              <w:jc w:val="center"/>
              <w:rPr>
                <w:rFonts w:hint="eastAsia" w:ascii="Arial" w:hAnsi="Arial" w:eastAsia="宋体" w:cs="Arial"/>
                <w:szCs w:val="21"/>
                <w:lang w:eastAsia="zh-CN"/>
              </w:rPr>
            </w:pPr>
            <w:r>
              <w:rPr>
                <w:rFonts w:ascii="Arial" w:hAnsi="Arial" w:cs="Arial"/>
                <w:szCs w:val="21"/>
              </w:rPr>
              <w:t>2</w:t>
            </w:r>
            <w:r>
              <w:rPr>
                <w:rFonts w:hint="eastAsia" w:ascii="Arial" w:hAnsi="Arial" w:cs="Arial"/>
                <w:szCs w:val="21"/>
                <w:lang w:val="en-US" w:eastAsia="zh-CN"/>
              </w:rPr>
              <w:t>5</w:t>
            </w:r>
          </w:p>
        </w:tc>
        <w:tc>
          <w:tcPr>
            <w:tcW w:w="1796" w:type="dxa"/>
            <w:vAlign w:val="center"/>
          </w:tcPr>
          <w:p>
            <w:pPr>
              <w:spacing w:line="360" w:lineRule="auto"/>
              <w:jc w:val="center"/>
              <w:rPr>
                <w:rFonts w:ascii="Arial" w:hAnsi="Arial" w:cs="Arial"/>
                <w:szCs w:val="21"/>
              </w:rPr>
            </w:pPr>
            <w:r>
              <w:rPr>
                <w:rFonts w:hint="eastAsia" w:ascii="Arial" w:hAnsi="Arial" w:cs="Arial"/>
                <w:szCs w:val="21"/>
              </w:rPr>
              <w:t>开启</w:t>
            </w:r>
            <w:r>
              <w:rPr>
                <w:rFonts w:hint="eastAsia" w:ascii="Arial" w:hAnsi="Arial" w:cs="Arial"/>
                <w:color w:val="auto"/>
                <w:szCs w:val="21"/>
              </w:rPr>
              <w:t>比选</w:t>
            </w:r>
            <w:r>
              <w:rPr>
                <w:rFonts w:hint="eastAsia" w:ascii="Arial" w:hAnsi="Arial" w:cs="Arial"/>
                <w:color w:val="auto"/>
                <w:szCs w:val="21"/>
                <w:lang w:eastAsia="zh-CN"/>
              </w:rPr>
              <w:t>申请</w:t>
            </w:r>
            <w:r>
              <w:rPr>
                <w:rFonts w:hint="eastAsia" w:ascii="Arial" w:hAnsi="Arial" w:cs="Arial"/>
                <w:color w:val="auto"/>
                <w:szCs w:val="21"/>
              </w:rPr>
              <w:t>文件时</w:t>
            </w:r>
            <w:r>
              <w:rPr>
                <w:rFonts w:hint="eastAsia" w:ascii="Arial" w:hAnsi="Arial" w:cs="Arial"/>
                <w:szCs w:val="21"/>
              </w:rPr>
              <w:t>间和地点</w:t>
            </w:r>
          </w:p>
        </w:tc>
        <w:tc>
          <w:tcPr>
            <w:tcW w:w="5947" w:type="dxa"/>
            <w:vAlign w:val="center"/>
          </w:tcPr>
          <w:p>
            <w:pPr>
              <w:spacing w:line="360" w:lineRule="auto"/>
              <w:rPr>
                <w:rFonts w:ascii="Arial" w:hAnsi="Arial" w:cs="Arial"/>
                <w:szCs w:val="21"/>
              </w:rPr>
            </w:pPr>
            <w:r>
              <w:rPr>
                <w:rFonts w:hint="eastAsia" w:ascii="Arial" w:hAnsi="Arial" w:cs="Arial"/>
                <w:szCs w:val="21"/>
              </w:rPr>
              <w:t>时间：同比选文件递交截止时间</w:t>
            </w:r>
          </w:p>
          <w:p>
            <w:pPr>
              <w:spacing w:line="360" w:lineRule="auto"/>
              <w:rPr>
                <w:rFonts w:ascii="Arial" w:hAnsi="Arial" w:cs="Arial"/>
                <w:szCs w:val="21"/>
              </w:rPr>
            </w:pPr>
            <w:r>
              <w:rPr>
                <w:rFonts w:hint="eastAsia" w:ascii="Arial" w:hAnsi="Arial" w:cs="Arial"/>
                <w:szCs w:val="21"/>
              </w:rPr>
              <w:t>地点：湖北省宜昌当阳市湖北荆宜高速公路有限公司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06" w:type="dxa"/>
            <w:vAlign w:val="center"/>
          </w:tcPr>
          <w:p>
            <w:pPr>
              <w:spacing w:line="360" w:lineRule="auto"/>
              <w:jc w:val="center"/>
              <w:rPr>
                <w:rFonts w:hint="eastAsia" w:ascii="Arial" w:hAnsi="Arial" w:eastAsia="宋体" w:cs="Arial"/>
                <w:szCs w:val="21"/>
                <w:lang w:eastAsia="zh-CN"/>
              </w:rPr>
            </w:pPr>
            <w:r>
              <w:rPr>
                <w:rFonts w:ascii="Arial" w:hAnsi="Arial" w:cs="Arial"/>
                <w:szCs w:val="21"/>
              </w:rPr>
              <w:t>2</w:t>
            </w:r>
            <w:r>
              <w:rPr>
                <w:rFonts w:hint="eastAsia" w:ascii="Arial" w:hAnsi="Arial" w:cs="Arial"/>
                <w:szCs w:val="21"/>
                <w:lang w:val="en-US" w:eastAsia="zh-CN"/>
              </w:rPr>
              <w:t>6</w:t>
            </w:r>
          </w:p>
        </w:tc>
        <w:tc>
          <w:tcPr>
            <w:tcW w:w="1796" w:type="dxa"/>
            <w:vAlign w:val="center"/>
          </w:tcPr>
          <w:p>
            <w:pPr>
              <w:spacing w:line="360" w:lineRule="auto"/>
              <w:jc w:val="center"/>
              <w:rPr>
                <w:rFonts w:ascii="Arial" w:hAnsi="Arial" w:cs="Arial"/>
                <w:szCs w:val="21"/>
              </w:rPr>
            </w:pPr>
            <w:r>
              <w:rPr>
                <w:rFonts w:hint="eastAsia" w:ascii="Arial" w:hAnsi="Arial" w:cs="Arial"/>
                <w:szCs w:val="21"/>
              </w:rPr>
              <w:t>开启</w:t>
            </w:r>
            <w:r>
              <w:rPr>
                <w:rFonts w:hint="eastAsia" w:ascii="Arial" w:hAnsi="Arial" w:cs="Arial"/>
                <w:color w:val="auto"/>
                <w:szCs w:val="21"/>
              </w:rPr>
              <w:t>比选</w:t>
            </w:r>
            <w:r>
              <w:rPr>
                <w:rFonts w:hint="eastAsia" w:ascii="Arial" w:hAnsi="Arial" w:cs="Arial"/>
                <w:color w:val="auto"/>
                <w:szCs w:val="21"/>
                <w:lang w:eastAsia="zh-CN"/>
              </w:rPr>
              <w:t>申请</w:t>
            </w:r>
            <w:r>
              <w:rPr>
                <w:rFonts w:hint="eastAsia" w:ascii="Arial" w:hAnsi="Arial" w:cs="Arial"/>
                <w:color w:val="auto"/>
                <w:szCs w:val="21"/>
              </w:rPr>
              <w:t>文件</w:t>
            </w:r>
            <w:r>
              <w:rPr>
                <w:rFonts w:hint="eastAsia" w:ascii="Arial" w:hAnsi="Arial" w:cs="Arial"/>
                <w:szCs w:val="21"/>
              </w:rPr>
              <w:t>程序</w:t>
            </w:r>
          </w:p>
        </w:tc>
        <w:tc>
          <w:tcPr>
            <w:tcW w:w="5947" w:type="dxa"/>
            <w:vAlign w:val="center"/>
          </w:tcPr>
          <w:p>
            <w:pPr>
              <w:spacing w:line="360" w:lineRule="auto"/>
              <w:rPr>
                <w:rFonts w:hint="eastAsia" w:ascii="Arial" w:hAnsi="Arial" w:eastAsia="宋体" w:cs="Arial"/>
                <w:szCs w:val="21"/>
                <w:lang w:eastAsia="zh-CN"/>
              </w:rPr>
            </w:pPr>
            <w:r>
              <w:rPr>
                <w:rFonts w:hint="eastAsia" w:ascii="Arial" w:hAnsi="Arial" w:cs="Arial"/>
                <w:szCs w:val="21"/>
                <w:lang w:eastAsia="zh-CN"/>
              </w:rPr>
              <w:t>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06" w:type="dxa"/>
            <w:vAlign w:val="center"/>
          </w:tcPr>
          <w:p>
            <w:pPr>
              <w:spacing w:line="360" w:lineRule="auto"/>
              <w:jc w:val="center"/>
              <w:rPr>
                <w:rFonts w:hint="eastAsia" w:ascii="Arial" w:hAnsi="Arial" w:eastAsia="宋体" w:cs="Arial"/>
                <w:szCs w:val="21"/>
                <w:lang w:eastAsia="zh-CN"/>
              </w:rPr>
            </w:pPr>
            <w:r>
              <w:rPr>
                <w:rFonts w:ascii="Arial" w:hAnsi="Arial" w:cs="Arial"/>
                <w:szCs w:val="21"/>
              </w:rPr>
              <w:t>2</w:t>
            </w:r>
            <w:r>
              <w:rPr>
                <w:rFonts w:hint="eastAsia" w:ascii="Arial" w:hAnsi="Arial" w:cs="Arial"/>
                <w:szCs w:val="21"/>
                <w:lang w:val="en-US" w:eastAsia="zh-CN"/>
              </w:rPr>
              <w:t>7</w:t>
            </w:r>
          </w:p>
        </w:tc>
        <w:tc>
          <w:tcPr>
            <w:tcW w:w="1796" w:type="dxa"/>
            <w:vAlign w:val="center"/>
          </w:tcPr>
          <w:p>
            <w:pPr>
              <w:spacing w:line="360" w:lineRule="auto"/>
              <w:jc w:val="center"/>
              <w:rPr>
                <w:rFonts w:ascii="Arial" w:hAnsi="Arial" w:cs="Arial"/>
                <w:szCs w:val="21"/>
              </w:rPr>
            </w:pPr>
            <w:r>
              <w:rPr>
                <w:rFonts w:hint="eastAsia" w:ascii="Arial" w:hAnsi="Arial" w:cs="Arial"/>
                <w:szCs w:val="21"/>
              </w:rPr>
              <w:t>是否授权</w:t>
            </w:r>
            <w:r>
              <w:rPr>
                <w:rFonts w:hint="eastAsia" w:ascii="Arial" w:hAnsi="Arial" w:cs="Arial"/>
                <w:color w:val="auto"/>
                <w:szCs w:val="21"/>
                <w:lang w:eastAsia="zh-CN"/>
              </w:rPr>
              <w:t>评选工作组</w:t>
            </w:r>
            <w:r>
              <w:rPr>
                <w:rFonts w:hint="eastAsia" w:ascii="Arial" w:hAnsi="Arial" w:cs="Arial"/>
                <w:color w:val="auto"/>
                <w:szCs w:val="21"/>
              </w:rPr>
              <w:t>确定</w:t>
            </w:r>
            <w:r>
              <w:rPr>
                <w:rFonts w:hint="eastAsia" w:ascii="Arial" w:hAnsi="Arial" w:cs="Arial"/>
                <w:color w:val="auto"/>
                <w:szCs w:val="21"/>
                <w:lang w:eastAsia="zh-CN"/>
              </w:rPr>
              <w:t>中</w:t>
            </w:r>
            <w:r>
              <w:rPr>
                <w:rFonts w:hint="eastAsia" w:ascii="Arial" w:hAnsi="Arial" w:cs="Arial"/>
                <w:szCs w:val="21"/>
                <w:lang w:eastAsia="zh-CN"/>
              </w:rPr>
              <w:t>选</w:t>
            </w:r>
            <w:r>
              <w:rPr>
                <w:rFonts w:hint="eastAsia" w:ascii="Arial" w:hAnsi="Arial" w:cs="Arial"/>
                <w:szCs w:val="21"/>
              </w:rPr>
              <w:t>人</w:t>
            </w:r>
          </w:p>
        </w:tc>
        <w:tc>
          <w:tcPr>
            <w:tcW w:w="5947" w:type="dxa"/>
            <w:vAlign w:val="center"/>
          </w:tcPr>
          <w:p>
            <w:pPr>
              <w:spacing w:line="360" w:lineRule="auto"/>
              <w:rPr>
                <w:rFonts w:hint="eastAsia" w:ascii="Arial" w:hAnsi="Arial" w:eastAsia="宋体" w:cs="Arial"/>
                <w:szCs w:val="21"/>
                <w:lang w:eastAsia="zh-CN"/>
              </w:rPr>
            </w:pPr>
            <w:r>
              <w:rPr>
                <w:rFonts w:hint="eastAsia" w:ascii="Arial" w:hAnsi="Arial" w:cs="Arial"/>
                <w:color w:val="auto"/>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0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28</w:t>
            </w:r>
          </w:p>
        </w:tc>
        <w:tc>
          <w:tcPr>
            <w:tcW w:w="1796" w:type="dxa"/>
            <w:vAlign w:val="center"/>
          </w:tcPr>
          <w:p>
            <w:pPr>
              <w:spacing w:line="360" w:lineRule="auto"/>
              <w:jc w:val="center"/>
              <w:rPr>
                <w:rFonts w:ascii="Arial" w:hAnsi="Arial" w:cs="Arial"/>
                <w:szCs w:val="21"/>
              </w:rPr>
            </w:pPr>
            <w:r>
              <w:rPr>
                <w:rFonts w:hint="eastAsia" w:ascii="Arial" w:hAnsi="Arial" w:cs="Arial"/>
                <w:color w:val="auto"/>
                <w:szCs w:val="21"/>
                <w:lang w:eastAsia="zh-CN"/>
              </w:rPr>
              <w:t>中选</w:t>
            </w:r>
            <w:r>
              <w:rPr>
                <w:rFonts w:hint="eastAsia" w:ascii="Arial" w:hAnsi="Arial" w:cs="Arial"/>
                <w:color w:val="auto"/>
                <w:szCs w:val="21"/>
              </w:rPr>
              <w:t>候选人</w:t>
            </w:r>
            <w:r>
              <w:rPr>
                <w:rFonts w:hint="eastAsia" w:ascii="Arial" w:hAnsi="Arial" w:cs="Arial"/>
                <w:szCs w:val="21"/>
              </w:rPr>
              <w:t>公示媒介</w:t>
            </w:r>
          </w:p>
        </w:tc>
        <w:tc>
          <w:tcPr>
            <w:tcW w:w="5947" w:type="dxa"/>
            <w:vAlign w:val="center"/>
          </w:tcPr>
          <w:p>
            <w:pPr>
              <w:spacing w:line="360" w:lineRule="auto"/>
              <w:rPr>
                <w:rFonts w:hint="default" w:ascii="Arial" w:hAnsi="Arial" w:eastAsia="宋体" w:cs="Arial"/>
                <w:szCs w:val="21"/>
                <w:lang w:val="en-US" w:eastAsia="zh-CN"/>
              </w:rPr>
            </w:pPr>
            <w:r>
              <w:rPr>
                <w:rFonts w:hint="eastAsia" w:ascii="Arial" w:hAnsi="Arial" w:cs="Arial"/>
                <w:color w:val="auto"/>
                <w:szCs w:val="21"/>
              </w:rPr>
              <w:t>公示</w:t>
            </w:r>
            <w:r>
              <w:rPr>
                <w:rFonts w:hint="eastAsia" w:ascii="Arial" w:hAnsi="Arial" w:cs="Arial"/>
                <w:color w:val="auto"/>
                <w:szCs w:val="21"/>
                <w:lang w:eastAsia="zh-CN"/>
              </w:rPr>
              <w:t>：湖北荆宜高速公路有限公司网站</w:t>
            </w:r>
            <w:r>
              <w:rPr>
                <w:rFonts w:hint="eastAsia" w:ascii="Arial" w:hAnsi="Arial" w:cs="Arial"/>
                <w:color w:val="auto"/>
                <w:szCs w:val="21"/>
                <w:lang w:val="en-US" w:eastAsia="zh-CN"/>
              </w:rPr>
              <w:t>；公示期：三个工作日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29</w:t>
            </w:r>
          </w:p>
        </w:tc>
        <w:tc>
          <w:tcPr>
            <w:tcW w:w="1796" w:type="dxa"/>
            <w:vAlign w:val="center"/>
          </w:tcPr>
          <w:p>
            <w:pPr>
              <w:spacing w:line="360" w:lineRule="auto"/>
              <w:jc w:val="center"/>
              <w:rPr>
                <w:rFonts w:ascii="Arial" w:hAnsi="Arial" w:cs="Arial"/>
                <w:szCs w:val="21"/>
              </w:rPr>
            </w:pPr>
            <w:r>
              <w:rPr>
                <w:rFonts w:hint="eastAsia" w:ascii="Arial" w:hAnsi="Arial" w:cs="Arial"/>
                <w:szCs w:val="21"/>
              </w:rPr>
              <w:t>履约担保</w:t>
            </w:r>
          </w:p>
        </w:tc>
        <w:tc>
          <w:tcPr>
            <w:tcW w:w="5947" w:type="dxa"/>
            <w:vAlign w:val="center"/>
          </w:tcPr>
          <w:p>
            <w:pPr>
              <w:spacing w:line="360" w:lineRule="auto"/>
              <w:jc w:val="left"/>
              <w:rPr>
                <w:rFonts w:ascii="Arial" w:hAnsi="Arial" w:cs="Arial"/>
                <w:szCs w:val="21"/>
              </w:rPr>
            </w:pPr>
            <w:r>
              <w:rPr>
                <w:rFonts w:hint="eastAsia" w:ascii="Arial" w:hAnsi="Arial" w:cs="Arial"/>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top"/>
          </w:tcPr>
          <w:p>
            <w:pPr>
              <w:spacing w:line="360" w:lineRule="auto"/>
              <w:jc w:val="center"/>
              <w:rPr>
                <w:rFonts w:hint="default" w:ascii="Arial" w:hAnsi="Arial" w:cs="Arial"/>
                <w:szCs w:val="21"/>
                <w:lang w:val="en-US" w:eastAsia="zh-CN"/>
              </w:rPr>
            </w:pPr>
            <w:r>
              <w:rPr>
                <w:rFonts w:hint="eastAsia" w:ascii="Arial" w:hAnsi="Arial" w:cs="Arial"/>
                <w:color w:val="auto"/>
                <w:szCs w:val="21"/>
                <w:highlight w:val="none"/>
                <w:lang w:val="en-US" w:eastAsia="zh-CN"/>
              </w:rPr>
              <w:t>30</w:t>
            </w:r>
          </w:p>
        </w:tc>
        <w:tc>
          <w:tcPr>
            <w:tcW w:w="1796" w:type="dxa"/>
            <w:vAlign w:val="center"/>
          </w:tcPr>
          <w:p>
            <w:pPr>
              <w:spacing w:line="360" w:lineRule="auto"/>
              <w:jc w:val="center"/>
              <w:rPr>
                <w:rFonts w:hint="eastAsia" w:ascii="Arial" w:hAnsi="Arial" w:cs="Arial"/>
                <w:b w:val="0"/>
                <w:bCs w:val="0"/>
                <w:szCs w:val="21"/>
              </w:rPr>
            </w:pPr>
            <w:r>
              <w:rPr>
                <w:rFonts w:hint="eastAsia" w:cs="Times New Roman"/>
                <w:b w:val="0"/>
                <w:bCs w:val="0"/>
                <w:color w:val="auto"/>
                <w:szCs w:val="21"/>
                <w:highlight w:val="none"/>
                <w:lang w:eastAsia="zh-CN"/>
              </w:rPr>
              <w:t>最高</w:t>
            </w:r>
            <w:r>
              <w:rPr>
                <w:rFonts w:hint="eastAsia" w:ascii="Times New Roman" w:hAnsi="Times New Roman" w:cs="Times New Roman"/>
                <w:b w:val="0"/>
                <w:bCs w:val="0"/>
                <w:color w:val="auto"/>
                <w:szCs w:val="21"/>
                <w:highlight w:val="none"/>
                <w:lang w:eastAsia="zh-CN"/>
              </w:rPr>
              <w:t>比选</w:t>
            </w:r>
            <w:r>
              <w:rPr>
                <w:rFonts w:hint="default" w:ascii="Times New Roman" w:hAnsi="Times New Roman" w:cs="Times New Roman"/>
                <w:b w:val="0"/>
                <w:bCs w:val="0"/>
                <w:color w:val="auto"/>
                <w:szCs w:val="21"/>
                <w:highlight w:val="none"/>
              </w:rPr>
              <w:t>限价</w:t>
            </w:r>
          </w:p>
        </w:tc>
        <w:tc>
          <w:tcPr>
            <w:tcW w:w="5947" w:type="dxa"/>
            <w:vAlign w:val="center"/>
          </w:tcPr>
          <w:p>
            <w:pPr>
              <w:spacing w:line="400" w:lineRule="atLeast"/>
              <w:rPr>
                <w:rFonts w:hint="eastAsia" w:ascii="Arial" w:hAnsi="Arial" w:cs="Arial"/>
                <w:b w:val="0"/>
                <w:bCs w:val="0"/>
                <w:szCs w:val="21"/>
              </w:rPr>
            </w:pPr>
            <w:r>
              <w:rPr>
                <w:rFonts w:hint="eastAsia" w:cs="Times New Roman"/>
                <w:b w:val="0"/>
                <w:bCs w:val="0"/>
                <w:color w:val="auto"/>
                <w:highlight w:val="none"/>
                <w:lang w:val="en-US" w:eastAsia="zh-CN"/>
              </w:rPr>
              <w:t>最高比选限价19.7万元。比选申请人按第五章比选申请文件格式中报价清单进行报价，清单表中数量为预计数量，具体以实际发生为准，比选申请人根据自身实际，综合考虑，填报比选报价，比选报价应包含</w:t>
            </w:r>
            <w:r>
              <w:rPr>
                <w:rFonts w:hint="default" w:ascii="Times New Roman" w:hAnsi="Times New Roman" w:eastAsia="宋体" w:cs="Times New Roman"/>
              </w:rPr>
              <w:t>为实施和完成合同所需的所有费用（包括人工、设备、</w:t>
            </w:r>
            <w:r>
              <w:rPr>
                <w:rFonts w:hint="eastAsia" w:cs="Times New Roman"/>
                <w:lang w:eastAsia="zh-CN"/>
              </w:rPr>
              <w:t>材料、</w:t>
            </w:r>
            <w:r>
              <w:rPr>
                <w:rFonts w:hint="default" w:ascii="Times New Roman" w:hAnsi="Times New Roman" w:eastAsia="宋体" w:cs="Times New Roman"/>
              </w:rPr>
              <w:t>管理、办公、交通、物耗、利润、保险、税费、风险及有关的其它费用等），以及合同明示和暗示的所有责任、义务和一般风险</w:t>
            </w:r>
            <w:r>
              <w:rPr>
                <w:rFonts w:hint="eastAsia" w:cs="Times New Roman"/>
                <w:b w:val="0"/>
                <w:bCs w:val="0"/>
                <w:color w:val="auto"/>
                <w:highlight w:val="none"/>
                <w:lang w:val="en-US" w:eastAsia="zh-CN"/>
              </w:rPr>
              <w:t>。比选报价不能超过最高比选限价，同时各项单价不能超过清单中比选单价限价。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1006" w:type="dxa"/>
            <w:vAlign w:val="center"/>
          </w:tcPr>
          <w:p>
            <w:pPr>
              <w:spacing w:line="360" w:lineRule="auto"/>
              <w:jc w:val="center"/>
              <w:rPr>
                <w:rFonts w:hint="default" w:ascii="Arial" w:hAnsi="Arial" w:cs="Arial"/>
                <w:szCs w:val="21"/>
                <w:lang w:val="en-US" w:eastAsia="zh-CN"/>
              </w:rPr>
            </w:pPr>
            <w:r>
              <w:rPr>
                <w:rFonts w:hint="eastAsia" w:ascii="Arial" w:hAnsi="Arial" w:cs="Arial"/>
                <w:color w:val="auto"/>
                <w:szCs w:val="21"/>
                <w:highlight w:val="none"/>
                <w:lang w:val="en-US" w:eastAsia="zh-CN"/>
              </w:rPr>
              <w:t>31</w:t>
            </w:r>
          </w:p>
        </w:tc>
        <w:tc>
          <w:tcPr>
            <w:tcW w:w="1796" w:type="dxa"/>
            <w:vAlign w:val="center"/>
          </w:tcPr>
          <w:p>
            <w:pPr>
              <w:spacing w:line="360" w:lineRule="auto"/>
              <w:jc w:val="center"/>
              <w:rPr>
                <w:rFonts w:hint="eastAsia" w:ascii="Arial" w:hAnsi="Arial" w:cs="Arial"/>
                <w:szCs w:val="21"/>
              </w:rPr>
            </w:pPr>
            <w:r>
              <w:rPr>
                <w:rFonts w:hint="default" w:ascii="Times New Roman" w:hAnsi="Times New Roman" w:cs="Times New Roman"/>
                <w:color w:val="auto"/>
                <w:highlight w:val="none"/>
              </w:rPr>
              <w:t>合同协议书的</w:t>
            </w:r>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t>签署</w:t>
            </w:r>
          </w:p>
        </w:tc>
        <w:tc>
          <w:tcPr>
            <w:tcW w:w="5947" w:type="dxa"/>
            <w:vAlign w:val="top"/>
          </w:tcPr>
          <w:p>
            <w:pPr>
              <w:adjustRightInd w:val="0"/>
              <w:snapToGrid w:val="0"/>
              <w:spacing w:line="360" w:lineRule="auto"/>
              <w:rPr>
                <w:rFonts w:hint="default"/>
                <w:color w:val="auto"/>
                <w:highlight w:val="none"/>
              </w:rPr>
            </w:pPr>
            <w:r>
              <w:rPr>
                <w:rFonts w:hint="default"/>
                <w:color w:val="auto"/>
                <w:highlight w:val="none"/>
              </w:rPr>
              <w:t>（1）在比选人发出中选通知书30日内，中选人与比选人签订合同协议书。</w:t>
            </w:r>
          </w:p>
          <w:p>
            <w:pPr>
              <w:spacing w:line="360" w:lineRule="auto"/>
              <w:rPr>
                <w:rFonts w:hint="default"/>
                <w:color w:val="auto"/>
                <w:highlight w:val="none"/>
              </w:rPr>
            </w:pPr>
            <w:r>
              <w:rPr>
                <w:rFonts w:hint="default"/>
                <w:color w:val="auto"/>
                <w:highlight w:val="none"/>
              </w:rPr>
              <w:t>（2）中选人无正当理由拒签合同的，比选人取消其</w:t>
            </w:r>
            <w:r>
              <w:rPr>
                <w:rFonts w:hint="default"/>
                <w:color w:val="auto"/>
                <w:highlight w:val="none"/>
                <w:lang w:eastAsia="zh-CN"/>
              </w:rPr>
              <w:t>中选</w:t>
            </w:r>
            <w:r>
              <w:rPr>
                <w:rFonts w:hint="default"/>
                <w:color w:val="auto"/>
                <w:highlight w:val="none"/>
              </w:rPr>
              <w:t>资格。</w:t>
            </w:r>
          </w:p>
          <w:p>
            <w:pPr>
              <w:adjustRightInd w:val="0"/>
              <w:snapToGrid w:val="0"/>
              <w:spacing w:line="360" w:lineRule="auto"/>
              <w:rPr>
                <w:rFonts w:hint="eastAsia" w:ascii="Arial" w:hAnsi="Arial" w:cs="Arial"/>
                <w:szCs w:val="21"/>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default"/>
                <w:color w:val="auto"/>
                <w:highlight w:val="none"/>
              </w:rPr>
              <w:t>签约合同价</w:t>
            </w:r>
            <w:r>
              <w:rPr>
                <w:rFonts w:hint="eastAsia"/>
                <w:color w:val="auto"/>
                <w:highlight w:val="none"/>
                <w:lang w:eastAsia="zh-CN"/>
              </w:rPr>
              <w:t>以比选申请</w:t>
            </w:r>
            <w:r>
              <w:rPr>
                <w:rFonts w:hint="default"/>
                <w:color w:val="auto"/>
                <w:highlight w:val="none"/>
              </w:rPr>
              <w:t>函上的</w:t>
            </w:r>
            <w:r>
              <w:rPr>
                <w:rFonts w:hint="eastAsia"/>
                <w:color w:val="auto"/>
                <w:highlight w:val="none"/>
                <w:lang w:eastAsia="zh-CN"/>
              </w:rPr>
              <w:t>比选</w:t>
            </w:r>
            <w:r>
              <w:rPr>
                <w:rFonts w:hint="default"/>
                <w:color w:val="auto"/>
                <w:highlight w:val="none"/>
              </w:rPr>
              <w:t>报价</w:t>
            </w:r>
            <w:r>
              <w:rPr>
                <w:rFonts w:hint="eastAsia"/>
                <w:color w:val="auto"/>
                <w:highlight w:val="none"/>
                <w:lang w:eastAsia="zh-CN"/>
              </w:rPr>
              <w:t>为准</w:t>
            </w:r>
            <w:r>
              <w:rPr>
                <w:rFonts w:hint="default"/>
                <w:color w:val="auto"/>
                <w:highlight w:val="none"/>
              </w:rPr>
              <w:t>。签订合同协议书时如需</w:t>
            </w:r>
            <w:r>
              <w:rPr>
                <w:rFonts w:hint="eastAsia"/>
                <w:color w:val="auto"/>
                <w:highlight w:val="none"/>
                <w:lang w:eastAsia="zh-CN"/>
              </w:rPr>
              <w:t>对比选报价</w:t>
            </w:r>
            <w:r>
              <w:rPr>
                <w:rFonts w:hint="default"/>
                <w:color w:val="auto"/>
                <w:highlight w:val="none"/>
              </w:rPr>
              <w:t>进行相应修正的，</w:t>
            </w:r>
            <w:r>
              <w:rPr>
                <w:rFonts w:hint="eastAsia"/>
                <w:color w:val="auto"/>
                <w:highlight w:val="none"/>
              </w:rPr>
              <w:t>按照签约合同价（即</w:t>
            </w:r>
            <w:r>
              <w:rPr>
                <w:rFonts w:hint="eastAsia"/>
                <w:color w:val="auto"/>
                <w:highlight w:val="none"/>
                <w:lang w:eastAsia="zh-CN"/>
              </w:rPr>
              <w:t>比选申请</w:t>
            </w:r>
            <w:r>
              <w:rPr>
                <w:rFonts w:hint="default"/>
                <w:color w:val="auto"/>
                <w:highlight w:val="none"/>
              </w:rPr>
              <w:t>函上的</w:t>
            </w:r>
            <w:r>
              <w:rPr>
                <w:rFonts w:hint="eastAsia"/>
                <w:color w:val="auto"/>
                <w:highlight w:val="none"/>
                <w:lang w:eastAsia="zh-CN"/>
              </w:rPr>
              <w:t>比选</w:t>
            </w:r>
            <w:r>
              <w:rPr>
                <w:rFonts w:hint="default"/>
                <w:color w:val="auto"/>
                <w:highlight w:val="none"/>
              </w:rPr>
              <w:t>报价</w:t>
            </w:r>
            <w:r>
              <w:rPr>
                <w:rFonts w:hint="eastAsia"/>
                <w:color w:val="auto"/>
                <w:highlight w:val="none"/>
                <w:lang w:eastAsia="zh-CN"/>
              </w:rPr>
              <w:t>为准</w:t>
            </w:r>
            <w:r>
              <w:rPr>
                <w:rFonts w:hint="eastAsia"/>
                <w:color w:val="auto"/>
                <w:highlight w:val="none"/>
              </w:rPr>
              <w:t>）保持不变的原则进行修正</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1006" w:type="dxa"/>
            <w:vAlign w:val="top"/>
          </w:tcPr>
          <w:p>
            <w:pPr>
              <w:spacing w:line="360" w:lineRule="auto"/>
              <w:jc w:val="center"/>
              <w:rPr>
                <w:rFonts w:hint="eastAsia" w:ascii="Arial" w:hAnsi="Arial" w:cs="Arial"/>
                <w:color w:val="auto"/>
                <w:szCs w:val="21"/>
                <w:highlight w:val="none"/>
                <w:lang w:val="en-US" w:eastAsia="zh-CN"/>
              </w:rPr>
            </w:pPr>
          </w:p>
          <w:p>
            <w:pPr>
              <w:spacing w:line="360" w:lineRule="auto"/>
              <w:jc w:val="center"/>
              <w:rPr>
                <w:rFonts w:hint="eastAsia" w:ascii="Arial" w:hAnsi="Arial" w:cs="Arial"/>
                <w:color w:val="auto"/>
                <w:szCs w:val="21"/>
                <w:highlight w:val="none"/>
                <w:lang w:val="en-US" w:eastAsia="zh-CN"/>
              </w:rPr>
            </w:pPr>
          </w:p>
          <w:p>
            <w:pPr>
              <w:spacing w:line="360" w:lineRule="auto"/>
              <w:jc w:val="center"/>
              <w:rPr>
                <w:rFonts w:hint="eastAsia" w:ascii="Arial" w:hAnsi="Arial" w:cs="Arial"/>
                <w:color w:val="auto"/>
                <w:szCs w:val="21"/>
                <w:highlight w:val="none"/>
                <w:lang w:val="en-US" w:eastAsia="zh-CN"/>
              </w:rPr>
            </w:pPr>
          </w:p>
          <w:p>
            <w:pPr>
              <w:spacing w:line="360" w:lineRule="auto"/>
              <w:jc w:val="center"/>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32</w:t>
            </w:r>
          </w:p>
        </w:tc>
        <w:tc>
          <w:tcPr>
            <w:tcW w:w="1796" w:type="dxa"/>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重新</w:t>
            </w:r>
            <w:r>
              <w:rPr>
                <w:rFonts w:hint="eastAsia" w:ascii="Times New Roman" w:hAnsi="Times New Roman" w:cs="Times New Roman"/>
                <w:color w:val="auto"/>
                <w:highlight w:val="none"/>
                <w:lang w:eastAsia="zh-CN"/>
              </w:rPr>
              <w:t>比选</w:t>
            </w:r>
          </w:p>
        </w:tc>
        <w:tc>
          <w:tcPr>
            <w:tcW w:w="5947" w:type="dxa"/>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出现下列特殊情况之一，比选人可重新比选：</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eastAsia="zh-CN"/>
              </w:rPr>
              <w:t>比选申请文件</w:t>
            </w:r>
            <w:r>
              <w:rPr>
                <w:rFonts w:hint="default" w:ascii="Times New Roman" w:hAnsi="Times New Roman" w:cs="Times New Roman"/>
                <w:color w:val="auto"/>
                <w:spacing w:val="-4"/>
                <w:szCs w:val="21"/>
                <w:highlight w:val="none"/>
              </w:rPr>
              <w:t>递交截止时间</w:t>
            </w:r>
            <w:r>
              <w:rPr>
                <w:rFonts w:hint="default" w:ascii="Times New Roman" w:hAnsi="Times New Roman" w:cs="Times New Roman"/>
                <w:color w:val="auto"/>
                <w:szCs w:val="21"/>
                <w:highlight w:val="none"/>
              </w:rPr>
              <w:t>止，递交比选申请文件少于三个的；</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（2）经</w:t>
            </w:r>
            <w:r>
              <w:rPr>
                <w:rFonts w:hint="default" w:ascii="Times New Roman" w:hAnsi="Times New Roman" w:cs="Times New Roman"/>
                <w:color w:val="auto"/>
                <w:szCs w:val="21"/>
                <w:highlight w:val="none"/>
                <w:lang w:eastAsia="zh-CN"/>
              </w:rPr>
              <w:t>评选工作组评选</w:t>
            </w:r>
            <w:r>
              <w:rPr>
                <w:rFonts w:hint="default" w:ascii="Times New Roman" w:hAnsi="Times New Roman" w:cs="Times New Roman"/>
                <w:color w:val="auto"/>
                <w:szCs w:val="21"/>
                <w:highlight w:val="none"/>
              </w:rPr>
              <w:t>后否决全部</w:t>
            </w:r>
            <w:r>
              <w:rPr>
                <w:rFonts w:hint="default" w:ascii="Times New Roman" w:hAnsi="Times New Roman" w:cs="Times New Roman"/>
                <w:color w:val="auto"/>
                <w:szCs w:val="21"/>
                <w:highlight w:val="none"/>
                <w:lang w:eastAsia="zh-CN"/>
              </w:rPr>
              <w:t>比选申请文件</w:t>
            </w:r>
            <w:r>
              <w:rPr>
                <w:rFonts w:hint="default" w:ascii="Times New Roman" w:hAnsi="Times New Roman" w:cs="Times New Roman"/>
                <w:color w:val="auto"/>
                <w:szCs w:val="21"/>
                <w:highlight w:val="none"/>
              </w:rPr>
              <w:t>的；</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eastAsia="zh-CN"/>
              </w:rPr>
              <w:t>评选工作组</w:t>
            </w:r>
            <w:r>
              <w:rPr>
                <w:rFonts w:hint="default" w:ascii="Times New Roman" w:hAnsi="Times New Roman" w:cs="Times New Roman"/>
                <w:color w:val="auto"/>
                <w:szCs w:val="21"/>
                <w:highlight w:val="none"/>
              </w:rPr>
              <w:t>推荐的</w:t>
            </w:r>
            <w:r>
              <w:rPr>
                <w:rFonts w:hint="default" w:ascii="Times New Roman" w:hAnsi="Times New Roman" w:cs="Times New Roman"/>
                <w:color w:val="auto"/>
                <w:szCs w:val="21"/>
                <w:highlight w:val="none"/>
                <w:lang w:eastAsia="zh-CN"/>
              </w:rPr>
              <w:t>中选</w:t>
            </w:r>
            <w:r>
              <w:rPr>
                <w:rFonts w:hint="default" w:ascii="Times New Roman" w:hAnsi="Times New Roman" w:cs="Times New Roman"/>
                <w:color w:val="auto"/>
                <w:szCs w:val="21"/>
                <w:highlight w:val="none"/>
              </w:rPr>
              <w:t>候选人均未能与比选人签订合同的；</w:t>
            </w:r>
          </w:p>
          <w:p>
            <w:pPr>
              <w:snapToGrid w:val="0"/>
              <w:spacing w:line="360" w:lineRule="auto"/>
              <w:rPr>
                <w:rFonts w:hint="eastAsia"/>
                <w:color w:val="auto"/>
                <w:highlight w:val="none"/>
                <w:lang w:eastAsia="zh-CN"/>
              </w:rPr>
            </w:pPr>
            <w:r>
              <w:rPr>
                <w:rFonts w:hint="default" w:ascii="Times New Roman" w:hAnsi="Times New Roman" w:cs="Times New Roman"/>
                <w:color w:val="auto"/>
                <w:szCs w:val="21"/>
                <w:highlight w:val="none"/>
              </w:rPr>
              <w:t>（4）法律规定的其他情形。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1006" w:type="dxa"/>
            <w:vAlign w:val="top"/>
          </w:tcPr>
          <w:p>
            <w:pPr>
              <w:spacing w:line="360" w:lineRule="auto"/>
              <w:jc w:val="center"/>
              <w:rPr>
                <w:rFonts w:hint="eastAsia" w:ascii="Arial" w:hAnsi="Arial" w:cs="Arial"/>
                <w:color w:val="auto"/>
                <w:szCs w:val="21"/>
                <w:highlight w:val="none"/>
                <w:lang w:val="en-US" w:eastAsia="zh-CN"/>
              </w:rPr>
            </w:pPr>
          </w:p>
          <w:p>
            <w:pPr>
              <w:spacing w:line="360" w:lineRule="auto"/>
              <w:jc w:val="center"/>
              <w:rPr>
                <w:rFonts w:hint="eastAsia" w:ascii="Arial" w:hAnsi="Arial" w:cs="Arial"/>
                <w:color w:val="auto"/>
                <w:szCs w:val="21"/>
                <w:highlight w:val="none"/>
                <w:lang w:val="en-US" w:eastAsia="zh-CN"/>
              </w:rPr>
            </w:pPr>
          </w:p>
          <w:p>
            <w:pPr>
              <w:spacing w:line="360" w:lineRule="auto"/>
              <w:jc w:val="center"/>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33</w:t>
            </w:r>
          </w:p>
        </w:tc>
        <w:tc>
          <w:tcPr>
            <w:tcW w:w="1796" w:type="dxa"/>
            <w:vAlign w:val="center"/>
          </w:tcPr>
          <w:p>
            <w:pPr>
              <w:spacing w:line="360" w:lineRule="auto"/>
              <w:jc w:val="center"/>
              <w:rPr>
                <w:rFonts w:hint="default" w:ascii="Times New Roman" w:hAnsi="Times New Roman" w:cs="Times New Roman"/>
                <w:color w:val="auto"/>
                <w:highlight w:val="none"/>
              </w:rPr>
            </w:pPr>
            <w:r>
              <w:rPr>
                <w:rFonts w:hint="eastAsia" w:cs="Times New Roman"/>
                <w:color w:val="auto"/>
                <w:highlight w:val="none"/>
                <w:lang w:eastAsia="zh-CN"/>
              </w:rPr>
              <w:t>售后服务要求</w:t>
            </w:r>
          </w:p>
        </w:tc>
        <w:tc>
          <w:tcPr>
            <w:tcW w:w="5947" w:type="dxa"/>
            <w:vAlign w:val="center"/>
          </w:tcPr>
          <w:p>
            <w:pPr>
              <w:numPr>
                <w:ilvl w:val="0"/>
                <w:numId w:val="1"/>
              </w:numPr>
              <w:snapToGrid w:val="0"/>
              <w:spacing w:line="360" w:lineRule="auto"/>
              <w:rPr>
                <w:rFonts w:hint="eastAsia"/>
                <w:color w:val="auto"/>
                <w:highlight w:val="none"/>
                <w:lang w:eastAsia="zh-CN"/>
              </w:rPr>
            </w:pPr>
            <w:r>
              <w:rPr>
                <w:rFonts w:hint="eastAsia"/>
                <w:color w:val="auto"/>
                <w:highlight w:val="none"/>
                <w:lang w:eastAsia="zh-CN"/>
              </w:rPr>
              <w:t>设备及耗材按要求送至湖北荆宜高速公路有限公司所在地及沿线各个站所、服务区。</w:t>
            </w:r>
            <w:r>
              <w:rPr>
                <w:rFonts w:hint="default"/>
                <w:color w:val="auto"/>
                <w:highlight w:val="none"/>
              </w:rPr>
              <w:t>对于</w:t>
            </w:r>
            <w:r>
              <w:rPr>
                <w:rFonts w:hint="eastAsia"/>
                <w:color w:val="auto"/>
                <w:highlight w:val="none"/>
                <w:lang w:eastAsia="zh-CN"/>
              </w:rPr>
              <w:t>安装</w:t>
            </w:r>
            <w:r>
              <w:rPr>
                <w:rFonts w:hint="default"/>
                <w:color w:val="auto"/>
                <w:highlight w:val="none"/>
              </w:rPr>
              <w:t>后的</w:t>
            </w:r>
            <w:r>
              <w:rPr>
                <w:rFonts w:hint="eastAsia"/>
                <w:color w:val="auto"/>
                <w:highlight w:val="none"/>
                <w:lang w:eastAsia="zh-CN"/>
              </w:rPr>
              <w:t>设备</w:t>
            </w:r>
            <w:r>
              <w:rPr>
                <w:rFonts w:hint="default"/>
                <w:color w:val="auto"/>
                <w:highlight w:val="none"/>
              </w:rPr>
              <w:t>一个</w:t>
            </w:r>
            <w:r>
              <w:rPr>
                <w:rFonts w:hint="eastAsia"/>
                <w:color w:val="auto"/>
                <w:highlight w:val="none"/>
                <w:lang w:eastAsia="zh-CN"/>
              </w:rPr>
              <w:t>星期</w:t>
            </w:r>
            <w:r>
              <w:rPr>
                <w:rFonts w:hint="default"/>
                <w:color w:val="auto"/>
                <w:highlight w:val="none"/>
              </w:rPr>
              <w:t>内如有</w:t>
            </w:r>
            <w:r>
              <w:rPr>
                <w:rFonts w:hint="eastAsia"/>
                <w:color w:val="auto"/>
                <w:highlight w:val="none"/>
                <w:lang w:eastAsia="zh-CN"/>
              </w:rPr>
              <w:t>三包问题</w:t>
            </w:r>
            <w:r>
              <w:rPr>
                <w:rFonts w:hint="default"/>
                <w:color w:val="auto"/>
                <w:highlight w:val="none"/>
              </w:rPr>
              <w:t>，</w:t>
            </w:r>
            <w:r>
              <w:rPr>
                <w:rFonts w:hint="eastAsia"/>
                <w:color w:val="auto"/>
                <w:highlight w:val="none"/>
                <w:lang w:eastAsia="zh-CN"/>
              </w:rPr>
              <w:t>比选申请人</w:t>
            </w:r>
            <w:r>
              <w:rPr>
                <w:rFonts w:hint="default"/>
                <w:color w:val="auto"/>
                <w:highlight w:val="none"/>
              </w:rPr>
              <w:t>负责返修或更换，直</w:t>
            </w:r>
            <w:r>
              <w:rPr>
                <w:rFonts w:hint="eastAsia"/>
                <w:color w:val="auto"/>
                <w:highlight w:val="none"/>
                <w:lang w:eastAsia="zh-CN"/>
              </w:rPr>
              <w:t>至</w:t>
            </w:r>
            <w:r>
              <w:rPr>
                <w:rFonts w:hint="default"/>
                <w:color w:val="auto"/>
                <w:highlight w:val="none"/>
              </w:rPr>
              <w:t>满意为止，由此产生的一切费用由</w:t>
            </w:r>
            <w:r>
              <w:rPr>
                <w:rFonts w:hint="eastAsia"/>
                <w:color w:val="auto"/>
                <w:highlight w:val="none"/>
                <w:lang w:eastAsia="zh-CN"/>
              </w:rPr>
              <w:t>比选申请人</w:t>
            </w:r>
            <w:r>
              <w:rPr>
                <w:rFonts w:hint="default"/>
                <w:color w:val="auto"/>
                <w:highlight w:val="none"/>
              </w:rPr>
              <w:t>承担</w:t>
            </w:r>
            <w:r>
              <w:rPr>
                <w:rFonts w:hint="eastAsia"/>
                <w:color w:val="auto"/>
                <w:highlight w:val="none"/>
                <w:lang w:eastAsia="zh-CN"/>
              </w:rPr>
              <w:t>。</w:t>
            </w:r>
          </w:p>
          <w:p>
            <w:pPr>
              <w:numPr>
                <w:ilvl w:val="0"/>
                <w:numId w:val="1"/>
              </w:numPr>
              <w:snapToGrid w:val="0"/>
              <w:spacing w:line="360" w:lineRule="auto"/>
              <w:rPr>
                <w:rFonts w:hint="default" w:ascii="Times New Roman" w:hAnsi="Times New Roman" w:cs="Times New Roman"/>
                <w:color w:val="auto"/>
                <w:szCs w:val="21"/>
                <w:highlight w:val="none"/>
              </w:rPr>
            </w:pPr>
            <w:r>
              <w:rPr>
                <w:rFonts w:hint="eastAsia" w:cs="Times New Roman"/>
                <w:color w:val="auto"/>
                <w:kern w:val="2"/>
                <w:sz w:val="21"/>
                <w:szCs w:val="24"/>
                <w:highlight w:val="none"/>
                <w:lang w:val="en-US" w:eastAsia="zh-CN" w:bidi="ar-SA"/>
              </w:rPr>
              <w:t>比选申请人</w:t>
            </w:r>
            <w:r>
              <w:rPr>
                <w:rFonts w:hint="eastAsia" w:ascii="Times New Roman" w:hAnsi="Times New Roman" w:eastAsia="宋体" w:cs="Times New Roman"/>
                <w:color w:val="auto"/>
                <w:kern w:val="2"/>
                <w:sz w:val="21"/>
                <w:szCs w:val="24"/>
                <w:highlight w:val="none"/>
                <w:lang w:val="en-US" w:eastAsia="zh-CN" w:bidi="ar-SA"/>
              </w:rPr>
              <w:t>电话响应时间不超过</w:t>
            </w:r>
            <w:r>
              <w:rPr>
                <w:rFonts w:hint="eastAsia" w:cs="Times New Roman"/>
                <w:color w:val="auto"/>
                <w:kern w:val="2"/>
                <w:sz w:val="21"/>
                <w:szCs w:val="24"/>
                <w:highlight w:val="none"/>
                <w:lang w:val="en-US" w:eastAsia="zh-CN" w:bidi="ar-SA"/>
              </w:rPr>
              <w:t>半</w:t>
            </w:r>
            <w:r>
              <w:rPr>
                <w:rFonts w:hint="eastAsia" w:ascii="Times New Roman" w:hAnsi="Times New Roman" w:eastAsia="宋体" w:cs="Times New Roman"/>
                <w:color w:val="auto"/>
                <w:kern w:val="2"/>
                <w:sz w:val="21"/>
                <w:szCs w:val="24"/>
                <w:highlight w:val="none"/>
                <w:lang w:val="en-US" w:eastAsia="zh-CN" w:bidi="ar-SA"/>
              </w:rPr>
              <w:t xml:space="preserve">小时，到现场时间不超过 </w:t>
            </w: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小时，解决问题时间不超过 24 小时，每</w:t>
            </w:r>
            <w:r>
              <w:rPr>
                <w:rFonts w:hint="eastAsia" w:cs="Times New Roman"/>
                <w:color w:val="auto"/>
                <w:kern w:val="2"/>
                <w:sz w:val="21"/>
                <w:szCs w:val="24"/>
                <w:highlight w:val="none"/>
                <w:lang w:val="en-US" w:eastAsia="zh-CN" w:bidi="ar-SA"/>
              </w:rPr>
              <w:t>月</w:t>
            </w:r>
            <w:r>
              <w:rPr>
                <w:rFonts w:hint="eastAsia" w:ascii="Times New Roman" w:hAnsi="Times New Roman" w:eastAsia="宋体" w:cs="Times New Roman"/>
                <w:color w:val="auto"/>
                <w:kern w:val="2"/>
                <w:sz w:val="21"/>
                <w:szCs w:val="24"/>
                <w:highlight w:val="none"/>
                <w:lang w:val="en-US" w:eastAsia="zh-CN" w:bidi="ar-SA"/>
              </w:rPr>
              <w:t>集中提供上门服务不低于</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次</w:t>
            </w:r>
            <w:r>
              <w:rPr>
                <w:rFonts w:hint="eastAsia" w:cs="Times New Roman"/>
                <w:color w:val="auto"/>
                <w:kern w:val="2"/>
                <w:sz w:val="21"/>
                <w:szCs w:val="24"/>
                <w:highlight w:val="none"/>
                <w:lang w:val="en-US" w:eastAsia="zh-CN" w:bidi="ar-SA"/>
              </w:rPr>
              <w:t>。</w:t>
            </w:r>
          </w:p>
        </w:tc>
      </w:tr>
    </w:tbl>
    <w:p>
      <w:pPr>
        <w:jc w:val="center"/>
        <w:rPr>
          <w:rFonts w:asci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numPr>
          <w:ilvl w:val="0"/>
          <w:numId w:val="2"/>
        </w:numPr>
        <w:ind w:left="0" w:leftChars="0" w:firstLine="0" w:firstLineChars="0"/>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 xml:space="preserve"> 比选办法</w:t>
      </w: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default" w:ascii="方正小标宋简体" w:hAnsi="方正小标宋简体" w:eastAsia="方正小标宋简体" w:cs="方正小标宋简体"/>
          <w:sz w:val="40"/>
          <w:szCs w:val="40"/>
          <w:lang w:val="en-US" w:eastAsia="zh-CN"/>
        </w:rPr>
      </w:pPr>
    </w:p>
    <w:p>
      <w:pPr>
        <w:spacing w:after="240"/>
        <w:jc w:val="center"/>
        <w:outlineLvl w:val="0"/>
        <w:rPr>
          <w:rFonts w:hint="eastAsia" w:ascii="宋体" w:hAnsi="宋体"/>
          <w:b/>
          <w:sz w:val="32"/>
          <w:szCs w:val="40"/>
        </w:rPr>
      </w:pPr>
      <w:r>
        <w:rPr>
          <w:rFonts w:hint="eastAsia" w:ascii="宋体" w:hAnsi="宋体"/>
          <w:b/>
          <w:sz w:val="32"/>
          <w:szCs w:val="40"/>
          <w:lang w:eastAsia="zh-CN"/>
        </w:rPr>
        <w:t>比选办法前附</w:t>
      </w:r>
      <w:r>
        <w:rPr>
          <w:rFonts w:hint="eastAsia" w:ascii="宋体" w:hAnsi="宋体"/>
          <w:b/>
          <w:sz w:val="32"/>
          <w:szCs w:val="40"/>
        </w:rPr>
        <w:t>表</w:t>
      </w:r>
    </w:p>
    <w:tbl>
      <w:tblPr>
        <w:tblStyle w:val="15"/>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85"/>
        <w:gridCol w:w="2545"/>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6" w:type="dxa"/>
            <w:noWrap w:val="0"/>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3830" w:type="dxa"/>
            <w:gridSpan w:val="2"/>
            <w:noWrap w:val="0"/>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评审项目</w:t>
            </w:r>
          </w:p>
        </w:tc>
        <w:tc>
          <w:tcPr>
            <w:tcW w:w="4981" w:type="dxa"/>
            <w:noWrap w:val="0"/>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restart"/>
            <w:noWrap w:val="0"/>
            <w:vAlign w:val="center"/>
          </w:tcPr>
          <w:p>
            <w:pPr>
              <w:spacing w:line="360" w:lineRule="auto"/>
              <w:jc w:val="center"/>
              <w:rPr>
                <w:rFonts w:hint="eastAsia" w:ascii="Times New Roman" w:hAnsi="Times New Roman" w:eastAsia="宋体" w:cs="Times New Roman"/>
                <w:b/>
                <w:bCs/>
                <w:color w:val="auto"/>
                <w:szCs w:val="21"/>
                <w:highlight w:val="none"/>
                <w:lang w:eastAsia="zh-CN"/>
              </w:rPr>
            </w:pPr>
            <w:r>
              <w:rPr>
                <w:rFonts w:hint="eastAsia" w:cs="Times New Roman"/>
                <w:b/>
                <w:bCs/>
                <w:color w:val="auto"/>
                <w:szCs w:val="21"/>
                <w:highlight w:val="none"/>
                <w:lang w:val="en-US" w:eastAsia="zh-CN"/>
              </w:rPr>
              <w:t>一</w:t>
            </w:r>
          </w:p>
        </w:tc>
        <w:tc>
          <w:tcPr>
            <w:tcW w:w="1285" w:type="dxa"/>
            <w:vMerge w:val="restart"/>
            <w:noWrap w:val="0"/>
            <w:vAlign w:val="center"/>
          </w:tcPr>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eastAsia="zh-CN"/>
              </w:rPr>
              <w:t>初步</w:t>
            </w:r>
            <w:r>
              <w:rPr>
                <w:rFonts w:hint="default" w:ascii="Times New Roman" w:hAnsi="Times New Roman" w:cs="Times New Roman"/>
                <w:b/>
                <w:bCs/>
                <w:color w:val="auto"/>
                <w:szCs w:val="21"/>
                <w:highlight w:val="none"/>
              </w:rPr>
              <w:t>评审</w:t>
            </w:r>
          </w:p>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标    准</w:t>
            </w:r>
          </w:p>
        </w:tc>
        <w:tc>
          <w:tcPr>
            <w:tcW w:w="2545"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比选申请人名称</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与营业执照</w:t>
            </w:r>
            <w:r>
              <w:rPr>
                <w:rFonts w:hint="default" w:ascii="Times New Roman" w:hAnsi="Times New Roman" w:cs="Times New Roman"/>
                <w:color w:val="auto"/>
                <w:szCs w:val="21"/>
                <w:highlight w:val="none"/>
                <w:lang w:val="en-US" w:eastAsia="zh-CN"/>
              </w:rPr>
              <w:t>信息</w:t>
            </w:r>
            <w:r>
              <w:rPr>
                <w:rFonts w:hint="default" w:ascii="Times New Roman" w:hAnsi="Times New Roman" w:cs="Times New Roman"/>
                <w:color w:val="auto"/>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签字盖章</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按比选文件给定格式要求签字、盖章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比选申请文件格式</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符合“比选申请文件格式”的要求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报价唯一</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填报了比选报价</w:t>
            </w:r>
            <w:r>
              <w:rPr>
                <w:rFonts w:hint="default" w:ascii="Times New Roman" w:hAnsi="Times New Roman" w:cs="Times New Roman"/>
                <w:color w:val="auto"/>
                <w:szCs w:val="21"/>
                <w:highlight w:val="none"/>
                <w:lang w:eastAsia="zh-CN"/>
              </w:rPr>
              <w:t>，且</w:t>
            </w:r>
            <w:r>
              <w:rPr>
                <w:rFonts w:hint="default" w:ascii="Times New Roman" w:hAnsi="Times New Roman" w:cs="Times New Roman"/>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vMerge w:val="restart"/>
            <w:noWrap w:val="0"/>
            <w:vAlign w:val="center"/>
          </w:tcPr>
          <w:p>
            <w:pPr>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未超过</w:t>
            </w:r>
            <w:r>
              <w:rPr>
                <w:rFonts w:hint="eastAsia" w:ascii="Times New Roman" w:hAnsi="Times New Roman" w:cs="Times New Roman"/>
                <w:color w:val="auto"/>
                <w:szCs w:val="21"/>
                <w:highlight w:val="none"/>
                <w:lang w:eastAsia="zh-CN"/>
              </w:rPr>
              <w:t>最高比选限价</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1.</w:t>
            </w:r>
            <w:r>
              <w:rPr>
                <w:rFonts w:hint="eastAsia" w:cs="Times New Roman"/>
                <w:color w:val="auto"/>
                <w:szCs w:val="21"/>
                <w:highlight w:val="none"/>
                <w:lang w:eastAsia="zh-CN"/>
              </w:rPr>
              <w:t>比选报价未超过最高比选限价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vMerge w:val="continue"/>
            <w:noWrap w:val="0"/>
            <w:vAlign w:val="center"/>
          </w:tcPr>
          <w:p>
            <w:pPr>
              <w:spacing w:line="360" w:lineRule="auto"/>
              <w:rPr>
                <w:rFonts w:hint="default" w:ascii="Times New Roman" w:hAnsi="Times New Roman" w:cs="Times New Roman"/>
                <w:color w:val="auto"/>
                <w:szCs w:val="21"/>
                <w:highlight w:val="none"/>
                <w:lang w:eastAsia="zh-CN"/>
              </w:rPr>
            </w:pPr>
          </w:p>
        </w:tc>
        <w:tc>
          <w:tcPr>
            <w:tcW w:w="4981" w:type="dxa"/>
            <w:noWrap w:val="0"/>
            <w:vAlign w:val="center"/>
          </w:tcPr>
          <w:p>
            <w:pPr>
              <w:spacing w:line="360" w:lineRule="auto"/>
              <w:rPr>
                <w:rFonts w:hint="eastAsia" w:cs="Times New Roman"/>
                <w:color w:val="auto"/>
                <w:szCs w:val="21"/>
                <w:highlight w:val="none"/>
                <w:lang w:eastAsia="zh-CN"/>
              </w:rPr>
            </w:pPr>
            <w:r>
              <w:rPr>
                <w:rFonts w:hint="eastAsia" w:cs="Times New Roman"/>
                <w:color w:val="auto"/>
                <w:szCs w:val="21"/>
                <w:highlight w:val="none"/>
                <w:lang w:val="en-US" w:eastAsia="zh-CN"/>
              </w:rPr>
              <w:t>2报价清单中单价</w:t>
            </w:r>
            <w:r>
              <w:rPr>
                <w:rFonts w:hint="eastAsia" w:cs="Times New Roman"/>
                <w:color w:val="auto"/>
                <w:szCs w:val="21"/>
                <w:highlight w:val="none"/>
                <w:lang w:eastAsia="zh-CN"/>
              </w:rPr>
              <w:t>未超过最高比选单价限价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restart"/>
            <w:noWrap w:val="0"/>
            <w:vAlign w:val="center"/>
          </w:tcPr>
          <w:p>
            <w:pPr>
              <w:spacing w:line="360" w:lineRule="auto"/>
              <w:jc w:val="center"/>
              <w:rPr>
                <w:rFonts w:hint="default" w:ascii="Times New Roman" w:hAnsi="Times New Roman" w:cs="Times New Roman"/>
                <w:b/>
                <w:bCs/>
                <w:color w:val="auto"/>
                <w:szCs w:val="21"/>
                <w:highlight w:val="none"/>
              </w:rPr>
            </w:pPr>
          </w:p>
          <w:p>
            <w:pPr>
              <w:spacing w:line="360" w:lineRule="auto"/>
              <w:jc w:val="center"/>
              <w:rPr>
                <w:rFonts w:hint="eastAsia" w:ascii="Times New Roman" w:hAnsi="Times New Roman" w:eastAsia="宋体" w:cs="Times New Roman"/>
                <w:b/>
                <w:bCs/>
                <w:color w:val="auto"/>
                <w:szCs w:val="21"/>
                <w:highlight w:val="none"/>
                <w:lang w:eastAsia="zh-CN"/>
              </w:rPr>
            </w:pPr>
            <w:r>
              <w:rPr>
                <w:rFonts w:hint="eastAsia" w:cs="Times New Roman"/>
                <w:b/>
                <w:bCs/>
                <w:color w:val="auto"/>
                <w:szCs w:val="21"/>
                <w:highlight w:val="none"/>
                <w:lang w:val="en-US" w:eastAsia="zh-CN"/>
              </w:rPr>
              <w:t>二</w:t>
            </w:r>
          </w:p>
        </w:tc>
        <w:tc>
          <w:tcPr>
            <w:tcW w:w="1285" w:type="dxa"/>
            <w:vMerge w:val="restart"/>
            <w:noWrap w:val="0"/>
            <w:vAlign w:val="center"/>
          </w:tcPr>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资格评审</w:t>
            </w:r>
          </w:p>
          <w:p>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标    准</w:t>
            </w:r>
          </w:p>
        </w:tc>
        <w:tc>
          <w:tcPr>
            <w:tcW w:w="2545"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营业执照</w:t>
            </w:r>
            <w:r>
              <w:rPr>
                <w:rFonts w:hint="default" w:ascii="Times New Roman" w:hAnsi="Times New Roman" w:cs="Times New Roman"/>
                <w:color w:val="auto"/>
                <w:kern w:val="0"/>
                <w:szCs w:val="21"/>
                <w:highlight w:val="none"/>
              </w:rPr>
              <w:t>证书</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noWrap w:val="0"/>
            <w:vAlign w:val="center"/>
          </w:tcPr>
          <w:p>
            <w:pPr>
              <w:spacing w:line="360" w:lineRule="auto"/>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资质</w:t>
            </w:r>
            <w:r>
              <w:rPr>
                <w:rFonts w:hint="default" w:ascii="Times New Roman" w:hAnsi="Times New Roman" w:cs="Times New Roman"/>
                <w:color w:val="auto"/>
                <w:szCs w:val="21"/>
                <w:highlight w:val="none"/>
                <w:lang w:eastAsia="zh-CN"/>
              </w:rPr>
              <w:t>要求</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符合比选公告</w:t>
            </w:r>
            <w:r>
              <w:rPr>
                <w:rFonts w:hint="eastAsia" w:cs="Times New Roman"/>
                <w:color w:val="auto"/>
                <w:szCs w:val="21"/>
                <w:highlight w:val="none"/>
                <w:lang w:eastAsia="zh-CN"/>
              </w:rPr>
              <w:t>资质</w:t>
            </w:r>
            <w:r>
              <w:rPr>
                <w:rFonts w:hint="default" w:ascii="Times New Roman" w:hAnsi="Times New Roman" w:cs="Times New Roman"/>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noWrap w:val="0"/>
            <w:vAlign w:val="center"/>
          </w:tcPr>
          <w:p>
            <w:pPr>
              <w:spacing w:line="360" w:lineRule="auto"/>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业绩要求</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符合比选公告</w:t>
            </w:r>
            <w:r>
              <w:rPr>
                <w:rFonts w:hint="eastAsia" w:cs="Times New Roman"/>
                <w:color w:val="auto"/>
                <w:szCs w:val="21"/>
                <w:highlight w:val="none"/>
                <w:lang w:eastAsia="zh-CN"/>
              </w:rPr>
              <w:t>业绩</w:t>
            </w:r>
            <w:r>
              <w:rPr>
                <w:rFonts w:hint="default" w:ascii="Times New Roman" w:hAnsi="Times New Roman" w:cs="Times New Roman"/>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noWrap w:val="0"/>
            <w:vAlign w:val="center"/>
          </w:tcPr>
          <w:p>
            <w:pPr>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eastAsia="zh-CN"/>
              </w:rPr>
              <w:t>信誉要求</w:t>
            </w:r>
          </w:p>
        </w:tc>
        <w:tc>
          <w:tcPr>
            <w:tcW w:w="4981" w:type="dxa"/>
            <w:noWrap w:val="0"/>
            <w:vAlign w:val="center"/>
          </w:tcPr>
          <w:p>
            <w:pPr>
              <w:spacing w:line="360" w:lineRule="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符合比选公告</w:t>
            </w:r>
            <w:r>
              <w:rPr>
                <w:rFonts w:hint="eastAsia" w:cs="Times New Roman"/>
                <w:color w:val="auto"/>
                <w:szCs w:val="21"/>
                <w:highlight w:val="none"/>
                <w:lang w:eastAsia="zh-CN"/>
              </w:rPr>
              <w:t>信誉</w:t>
            </w:r>
            <w:r>
              <w:rPr>
                <w:rFonts w:hint="default" w:ascii="Times New Roman" w:hAnsi="Times New Roman" w:cs="Times New Roman"/>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noWrap w:val="0"/>
            <w:vAlign w:val="center"/>
          </w:tcPr>
          <w:p>
            <w:pPr>
              <w:spacing w:line="360" w:lineRule="auto"/>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技术要求</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符合比选公告</w:t>
            </w:r>
            <w:r>
              <w:rPr>
                <w:rFonts w:hint="eastAsia" w:cs="Times New Roman"/>
                <w:color w:val="auto"/>
                <w:szCs w:val="21"/>
                <w:highlight w:val="none"/>
                <w:lang w:eastAsia="zh-CN"/>
              </w:rPr>
              <w:t>技术</w:t>
            </w:r>
            <w:r>
              <w:rPr>
                <w:rFonts w:hint="default" w:ascii="Times New Roman" w:hAnsi="Times New Roman" w:cs="Times New Roman"/>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noWrap w:val="0"/>
            <w:vAlign w:val="center"/>
          </w:tcPr>
          <w:p>
            <w:pPr>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eastAsia="zh-CN"/>
              </w:rPr>
              <w:t>服务要求</w:t>
            </w:r>
          </w:p>
        </w:tc>
        <w:tc>
          <w:tcPr>
            <w:tcW w:w="4981" w:type="dxa"/>
            <w:noWrap w:val="0"/>
            <w:vAlign w:val="center"/>
          </w:tcPr>
          <w:p>
            <w:pPr>
              <w:spacing w:line="360" w:lineRule="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符合比选公告</w:t>
            </w:r>
            <w:r>
              <w:rPr>
                <w:rFonts w:hint="eastAsia" w:cs="Times New Roman"/>
                <w:color w:val="auto"/>
                <w:szCs w:val="21"/>
                <w:highlight w:val="none"/>
                <w:lang w:eastAsia="zh-CN"/>
              </w:rPr>
              <w:t>服务</w:t>
            </w:r>
            <w:r>
              <w:rPr>
                <w:rFonts w:hint="default" w:ascii="Times New Roman" w:hAnsi="Times New Roman" w:cs="Times New Roman"/>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6"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1285" w:type="dxa"/>
            <w:vMerge w:val="continue"/>
            <w:noWrap w:val="0"/>
            <w:vAlign w:val="center"/>
          </w:tcPr>
          <w:p>
            <w:pPr>
              <w:spacing w:line="360" w:lineRule="auto"/>
              <w:jc w:val="center"/>
              <w:rPr>
                <w:rFonts w:hint="default" w:ascii="Times New Roman" w:hAnsi="Times New Roman" w:cs="Times New Roman"/>
                <w:color w:val="auto"/>
                <w:szCs w:val="21"/>
                <w:highlight w:val="none"/>
              </w:rPr>
            </w:pPr>
          </w:p>
        </w:tc>
        <w:tc>
          <w:tcPr>
            <w:tcW w:w="2545"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其他要求</w:t>
            </w:r>
          </w:p>
        </w:tc>
        <w:tc>
          <w:tcPr>
            <w:tcW w:w="4981" w:type="dxa"/>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符合比选公告资格要求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06" w:type="dxa"/>
            <w:tcBorders>
              <w:bottom w:val="single" w:color="auto" w:sz="4" w:space="0"/>
            </w:tcBorders>
            <w:noWrap w:val="0"/>
            <w:vAlign w:val="center"/>
          </w:tcPr>
          <w:p>
            <w:pPr>
              <w:spacing w:line="360" w:lineRule="auto"/>
              <w:jc w:val="center"/>
              <w:rPr>
                <w:rFonts w:hint="default" w:ascii="Times New Roman" w:hAnsi="Times New Roman" w:cs="Times New Roman"/>
                <w:b/>
                <w:bCs/>
                <w:color w:val="auto"/>
                <w:szCs w:val="21"/>
                <w:highlight w:val="none"/>
              </w:rPr>
            </w:pPr>
          </w:p>
          <w:p>
            <w:pPr>
              <w:spacing w:line="360" w:lineRule="auto"/>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三</w:t>
            </w:r>
          </w:p>
        </w:tc>
        <w:tc>
          <w:tcPr>
            <w:tcW w:w="1285" w:type="dxa"/>
            <w:tcBorders>
              <w:bottom w:val="single" w:color="auto" w:sz="4" w:space="0"/>
            </w:tcBorders>
            <w:noWrap w:val="0"/>
            <w:vAlign w:val="center"/>
          </w:tcPr>
          <w:p>
            <w:pPr>
              <w:spacing w:line="36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评选结果</w:t>
            </w:r>
          </w:p>
        </w:tc>
        <w:tc>
          <w:tcPr>
            <w:tcW w:w="2545" w:type="dxa"/>
            <w:noWrap w:val="0"/>
            <w:vAlign w:val="center"/>
          </w:tcPr>
          <w:p>
            <w:pPr>
              <w:adjustRightInd w:val="0"/>
              <w:snapToGrid w:val="0"/>
              <w:spacing w:line="360" w:lineRule="auto"/>
              <w:jc w:val="center"/>
              <w:rPr>
                <w:rFonts w:hint="default" w:ascii="宋体" w:hAnsi="宋体" w:eastAsia="宋体" w:cs="Times New Roman"/>
                <w:kern w:val="2"/>
                <w:sz w:val="21"/>
                <w:szCs w:val="21"/>
                <w:lang w:val="en-US" w:eastAsia="zh-CN" w:bidi="ar-SA"/>
              </w:rPr>
            </w:pPr>
            <w:r>
              <w:rPr>
                <w:rFonts w:hint="eastAsia" w:ascii="宋体" w:hAnsi="宋体"/>
                <w:szCs w:val="21"/>
              </w:rPr>
              <w:t>推荐中</w:t>
            </w:r>
            <w:r>
              <w:rPr>
                <w:rFonts w:hint="eastAsia" w:ascii="宋体" w:hAnsi="宋体"/>
                <w:szCs w:val="21"/>
                <w:lang w:eastAsia="zh-CN"/>
              </w:rPr>
              <w:t>选</w:t>
            </w:r>
            <w:r>
              <w:rPr>
                <w:rFonts w:hint="eastAsia" w:ascii="宋体" w:hAnsi="宋体"/>
                <w:szCs w:val="21"/>
              </w:rPr>
              <w:t>候选人</w:t>
            </w:r>
          </w:p>
        </w:tc>
        <w:tc>
          <w:tcPr>
            <w:tcW w:w="4981" w:type="dxa"/>
            <w:noWrap w:val="0"/>
            <w:vAlign w:val="center"/>
          </w:tcPr>
          <w:p>
            <w:pPr>
              <w:adjustRightInd w:val="0"/>
              <w:snapToGrid w:val="0"/>
              <w:spacing w:line="360" w:lineRule="auto"/>
              <w:rPr>
                <w:rFonts w:hint="eastAsia" w:ascii="宋体" w:hAnsi="宋体" w:eastAsia="宋体" w:cs="Times New Roman"/>
                <w:kern w:val="2"/>
                <w:sz w:val="21"/>
                <w:szCs w:val="21"/>
                <w:lang w:val="en-US" w:eastAsia="zh-CN" w:bidi="ar-SA"/>
              </w:rPr>
            </w:pPr>
            <w:r>
              <w:rPr>
                <w:rFonts w:hint="eastAsia" w:ascii="宋体" w:hAnsi="宋体"/>
                <w:szCs w:val="21"/>
                <w:lang w:eastAsia="zh-CN"/>
              </w:rPr>
              <w:t>评选工作组</w:t>
            </w:r>
            <w:r>
              <w:rPr>
                <w:rFonts w:ascii="宋体" w:hAnsi="宋体"/>
                <w:szCs w:val="21"/>
              </w:rPr>
              <w:t>对通过</w:t>
            </w:r>
            <w:r>
              <w:rPr>
                <w:rFonts w:hint="eastAsia" w:ascii="宋体" w:hAnsi="宋体"/>
                <w:szCs w:val="21"/>
                <w:lang w:eastAsia="zh-CN"/>
              </w:rPr>
              <w:t>初步评审、资格</w:t>
            </w:r>
            <w:r>
              <w:rPr>
                <w:rFonts w:ascii="宋体" w:hAnsi="宋体"/>
                <w:szCs w:val="21"/>
              </w:rPr>
              <w:t>评审的所有</w:t>
            </w:r>
            <w:r>
              <w:rPr>
                <w:rFonts w:hint="eastAsia" w:ascii="宋体" w:hAnsi="宋体"/>
                <w:szCs w:val="21"/>
                <w:lang w:eastAsia="zh-CN"/>
              </w:rPr>
              <w:t>比选申请</w:t>
            </w:r>
            <w:r>
              <w:rPr>
                <w:rFonts w:ascii="宋体" w:hAnsi="宋体"/>
                <w:szCs w:val="21"/>
              </w:rPr>
              <w:t>人，按照</w:t>
            </w:r>
            <w:r>
              <w:rPr>
                <w:rFonts w:hint="eastAsia" w:ascii="宋体" w:hAnsi="宋体"/>
                <w:szCs w:val="21"/>
                <w:lang w:eastAsia="zh-CN"/>
              </w:rPr>
              <w:t>比选报价</w:t>
            </w:r>
            <w:r>
              <w:rPr>
                <w:rFonts w:ascii="宋体" w:hAnsi="宋体"/>
                <w:szCs w:val="21"/>
              </w:rPr>
              <w:t>由低到高进行排序</w:t>
            </w:r>
            <w:r>
              <w:rPr>
                <w:rFonts w:hint="eastAsia" w:ascii="宋体" w:hAnsi="宋体" w:cs="Courier New"/>
                <w:szCs w:val="21"/>
              </w:rPr>
              <w:t>推荐中标候选人</w:t>
            </w:r>
            <w:r>
              <w:rPr>
                <w:rFonts w:hint="eastAsia" w:ascii="宋体" w:hAnsi="宋体" w:cs="Courier New"/>
                <w:szCs w:val="21"/>
                <w:lang w:eastAsia="zh-CN"/>
              </w:rPr>
              <w:t>。</w:t>
            </w:r>
          </w:p>
        </w:tc>
      </w:tr>
    </w:tbl>
    <w:p>
      <w:pPr>
        <w:spacing w:after="240"/>
        <w:jc w:val="both"/>
        <w:outlineLvl w:val="0"/>
        <w:rPr>
          <w:rFonts w:hint="eastAsia" w:ascii="宋体" w:hAnsi="宋体"/>
          <w:b/>
          <w:sz w:val="32"/>
          <w:szCs w:val="40"/>
        </w:rPr>
      </w:pPr>
    </w:p>
    <w:p>
      <w:pPr>
        <w:spacing w:after="240"/>
        <w:jc w:val="center"/>
        <w:outlineLvl w:val="0"/>
        <w:rPr>
          <w:rFonts w:hint="eastAsia" w:ascii="宋体" w:hAnsi="宋体"/>
          <w:b/>
          <w:sz w:val="32"/>
          <w:szCs w:val="40"/>
        </w:rPr>
      </w:pPr>
    </w:p>
    <w:p>
      <w:pPr>
        <w:ind w:firstLine="3080" w:firstLineChars="700"/>
        <w:rPr>
          <w:rFonts w:hint="eastAsia" w:ascii="仿宋_GB2312" w:hAnsi="仿宋_GB2312" w:eastAsia="仿宋_GB2312" w:cs="仿宋_GB2312"/>
          <w:sz w:val="44"/>
          <w:szCs w:val="44"/>
        </w:rPr>
      </w:pPr>
    </w:p>
    <w:p>
      <w:pPr>
        <w:ind w:firstLine="3080" w:firstLineChars="700"/>
        <w:rPr>
          <w:rFonts w:hint="eastAsia" w:ascii="仿宋_GB2312" w:hAnsi="仿宋_GB2312" w:eastAsia="仿宋_GB2312" w:cs="仿宋_GB2312"/>
          <w:sz w:val="44"/>
          <w:szCs w:val="44"/>
        </w:rPr>
      </w:pPr>
    </w:p>
    <w:p>
      <w:pPr>
        <w:ind w:firstLine="3080" w:firstLineChars="7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rPr>
        <w:t>评选办法</w:t>
      </w:r>
      <w:r>
        <w:rPr>
          <w:rFonts w:hint="eastAsia" w:ascii="仿宋_GB2312" w:hAnsi="仿宋_GB2312" w:eastAsia="仿宋_GB2312" w:cs="仿宋_GB2312"/>
          <w:sz w:val="44"/>
          <w:szCs w:val="44"/>
          <w:lang w:eastAsia="zh-CN"/>
        </w:rPr>
        <w:t>（正文）</w:t>
      </w:r>
    </w:p>
    <w:p>
      <w:pPr>
        <w:pStyle w:val="2"/>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本次评选</w:t>
      </w:r>
      <w:r>
        <w:rPr>
          <w:rFonts w:hint="eastAsia" w:ascii="仿宋_GB2312" w:hAnsi="仿宋_GB2312" w:eastAsia="仿宋_GB2312" w:cs="仿宋_GB2312"/>
          <w:sz w:val="32"/>
          <w:szCs w:val="32"/>
        </w:rPr>
        <w:t>采用经评审的最低投标价法，评选工作组对满足比选文件实质要求的比选申请文件，按照</w:t>
      </w:r>
      <w:r>
        <w:rPr>
          <w:rFonts w:hint="eastAsia" w:ascii="仿宋_GB2312" w:hAnsi="仿宋_GB2312" w:eastAsia="仿宋_GB2312" w:cs="仿宋_GB2312"/>
          <w:sz w:val="32"/>
          <w:szCs w:val="32"/>
          <w:lang w:eastAsia="zh-CN"/>
        </w:rPr>
        <w:t>比选报价</w:t>
      </w:r>
      <w:r>
        <w:rPr>
          <w:rFonts w:hint="eastAsia" w:ascii="仿宋_GB2312" w:hAnsi="仿宋_GB2312" w:eastAsia="仿宋_GB2312" w:cs="仿宋_GB2312"/>
          <w:sz w:val="32"/>
          <w:szCs w:val="32"/>
        </w:rPr>
        <w:t>由低到高的顺序推荐中选候选人。</w:t>
      </w:r>
      <w:r>
        <w:rPr>
          <w:rFonts w:hint="eastAsia" w:ascii="仿宋_GB2312" w:hAnsi="仿宋_GB2312" w:eastAsia="仿宋_GB2312" w:cs="仿宋_GB2312"/>
          <w:sz w:val="32"/>
          <w:szCs w:val="32"/>
          <w:lang w:eastAsia="zh-CN"/>
        </w:rPr>
        <w:t>比选报价</w:t>
      </w:r>
      <w:r>
        <w:rPr>
          <w:rFonts w:hint="eastAsia" w:ascii="仿宋_GB2312" w:hAnsi="仿宋_GB2312" w:eastAsia="仿宋_GB2312" w:cs="仿宋_GB2312"/>
          <w:sz w:val="32"/>
          <w:szCs w:val="32"/>
        </w:rPr>
        <w:t>相</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时，则按有利于比选人的原则进行推荐。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2.评审标准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2.1.1 初步评审标准：见</w:t>
      </w:r>
      <w:r>
        <w:rPr>
          <w:rFonts w:hint="eastAsia" w:ascii="仿宋_GB2312" w:hAnsi="仿宋_GB2312" w:eastAsia="仿宋_GB2312" w:cs="仿宋_GB2312"/>
          <w:sz w:val="32"/>
          <w:szCs w:val="32"/>
          <w:lang w:eastAsia="zh-CN"/>
        </w:rPr>
        <w:t>比选办法前附</w:t>
      </w:r>
      <w:r>
        <w:rPr>
          <w:rFonts w:hint="eastAsia" w:ascii="仿宋_GB2312" w:hAnsi="仿宋_GB2312" w:eastAsia="仿宋_GB2312" w:cs="仿宋_GB2312"/>
          <w:sz w:val="32"/>
          <w:szCs w:val="32"/>
        </w:rPr>
        <w:t>表。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2.1.2 资格评审标准：见</w:t>
      </w:r>
      <w:r>
        <w:rPr>
          <w:rFonts w:hint="eastAsia" w:ascii="仿宋_GB2312" w:hAnsi="仿宋_GB2312" w:eastAsia="仿宋_GB2312" w:cs="仿宋_GB2312"/>
          <w:sz w:val="32"/>
          <w:szCs w:val="32"/>
          <w:lang w:eastAsia="zh-CN"/>
        </w:rPr>
        <w:t>比选办法前附</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2.1.3</w:t>
      </w:r>
      <w:r>
        <w:rPr>
          <w:rFonts w:hint="eastAsia" w:ascii="仿宋_GB2312" w:hAnsi="仿宋_GB2312" w:eastAsia="仿宋_GB2312" w:cs="仿宋_GB2312"/>
          <w:sz w:val="32"/>
          <w:szCs w:val="32"/>
          <w:lang w:eastAsia="zh-CN"/>
        </w:rPr>
        <w:t>推荐中选候选人</w:t>
      </w:r>
      <w:r>
        <w:rPr>
          <w:rFonts w:hint="eastAsia" w:ascii="仿宋_GB2312" w:hAnsi="仿宋_GB2312" w:eastAsia="仿宋_GB2312" w:cs="仿宋_GB2312"/>
          <w:sz w:val="32"/>
          <w:szCs w:val="32"/>
        </w:rPr>
        <w:t>：见</w:t>
      </w:r>
      <w:r>
        <w:rPr>
          <w:rFonts w:hint="eastAsia" w:ascii="仿宋_GB2312" w:hAnsi="仿宋_GB2312" w:eastAsia="仿宋_GB2312" w:cs="仿宋_GB2312"/>
          <w:sz w:val="32"/>
          <w:szCs w:val="32"/>
          <w:lang w:eastAsia="zh-CN"/>
        </w:rPr>
        <w:t>比选办法前附</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3.评选程序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3.1 初步评审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3.1.1 评选工作组可以要求比选申请人提交第二章“比选申请人须知”规定的有关证明和证件的原件，以便核验。评选工作组依据本章规定的标准对比选申请文件进行初步评审。有一项不符合评审标准的，其比选申请予以否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3.1.2 比选申请人有以下情形之一的，其比选申请予以否决：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 不满足第二章“比选申请人须知”规定的任何一种情形的；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 串通比选或弄虚作假或有其他违法行为的；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 不按评选工作组要求澄清、说明或补正的。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3.2 资格评审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评选工作组对比选申请人的资质、业绩、信誉</w:t>
      </w:r>
      <w:r>
        <w:rPr>
          <w:rFonts w:hint="eastAsia" w:ascii="仿宋_GB2312" w:hAnsi="仿宋_GB2312" w:eastAsia="仿宋_GB2312" w:cs="仿宋_GB2312"/>
          <w:sz w:val="32"/>
          <w:szCs w:val="32"/>
          <w:lang w:eastAsia="zh-CN"/>
        </w:rPr>
        <w:t>、技术、服务</w:t>
      </w:r>
      <w:r>
        <w:rPr>
          <w:rFonts w:hint="eastAsia" w:ascii="仿宋_GB2312" w:hAnsi="仿宋_GB2312" w:eastAsia="仿宋_GB2312" w:cs="仿宋_GB2312"/>
          <w:sz w:val="32"/>
          <w:szCs w:val="32"/>
        </w:rPr>
        <w:t>进行评审，判定其是否满足资格审查要求。比选申请文件中资质、业绩、信誉</w:t>
      </w:r>
      <w:r>
        <w:rPr>
          <w:rFonts w:hint="eastAsia" w:ascii="仿宋_GB2312" w:hAnsi="仿宋_GB2312" w:eastAsia="仿宋_GB2312" w:cs="仿宋_GB2312"/>
          <w:sz w:val="32"/>
          <w:szCs w:val="32"/>
          <w:lang w:eastAsia="zh-CN"/>
        </w:rPr>
        <w:t>、技术、服务</w:t>
      </w:r>
      <w:r>
        <w:rPr>
          <w:rFonts w:hint="eastAsia" w:ascii="仿宋_GB2312" w:hAnsi="仿宋_GB2312" w:eastAsia="仿宋_GB2312" w:cs="仿宋_GB2312"/>
          <w:sz w:val="32"/>
          <w:szCs w:val="32"/>
        </w:rPr>
        <w:t>有一项不满足比选公告资格要求的，作无效申请处理。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比选申请文件中的下列偏差为细微偏差，评选工作组不得否决比选申请人的比选申请文件：比选申请文件页码不连续、采用活页夹装订、个别文字有遗漏错误等不影响比选申请文件实质性内容的偏差。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比选申请的澄清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为了有助于比选申请文件的审查、评价和比较，比选人可书面通知比选申请人澄清或说明其比选申请文件中不明确的内容，或要求补充相应资料或对细微偏差进行补正。对此比选申请人不得拒绝，否则，作无效比选申请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(2)有关澄清、说明和补正的要求和回答均以书面形式进行，但比选人和比选申请人均不得因此而提出改变比选文件或比选申请文件实质内容的要求。比选人的书面澄清、说明或补正属于比选文件的组成部分；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(3)比选人不接受比选申请人对比选文件的主动澄清、说明和补正。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推荐中选候选人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比选报价</w:t>
      </w:r>
      <w:r>
        <w:rPr>
          <w:rFonts w:hint="eastAsia" w:ascii="仿宋_GB2312" w:hAnsi="仿宋_GB2312" w:eastAsia="仿宋_GB2312" w:cs="仿宋_GB2312"/>
          <w:sz w:val="32"/>
          <w:szCs w:val="32"/>
        </w:rPr>
        <w:t>由低到高的顺序，依次推荐1-3名中选候选人。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评选报告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评选工作组审定评审结果后，向比选人提交书面报告。</w:t>
      </w:r>
    </w:p>
    <w:p/>
    <w:p>
      <w:pPr>
        <w:pStyle w:val="2"/>
        <w:rPr>
          <w:rFonts w:hint="eastAsia" w:ascii="仿宋_GB2312" w:hAnsi="仿宋_GB2312" w:eastAsia="仿宋_GB2312" w:cs="仿宋_GB2312"/>
          <w:sz w:val="32"/>
          <w:szCs w:val="32"/>
        </w:rPr>
      </w:pPr>
    </w:p>
    <w:p>
      <w:pPr>
        <w:pStyle w:val="2"/>
        <w:numPr>
          <w:ilvl w:val="0"/>
          <w:numId w:val="0"/>
        </w:numPr>
        <w:ind w:leftChars="0"/>
        <w:jc w:val="center"/>
        <w:rPr>
          <w:rFonts w:hint="eastAsia" w:ascii="方正小标宋简体" w:hAnsi="方正小标宋简体" w:eastAsia="方正小标宋简体" w:cs="方正小标宋简体"/>
          <w:sz w:val="40"/>
          <w:szCs w:val="40"/>
          <w:lang w:val="en-US" w:eastAsia="zh-CN"/>
        </w:rPr>
      </w:pPr>
    </w:p>
    <w:p>
      <w:pPr>
        <w:pStyle w:val="2"/>
        <w:numPr>
          <w:ilvl w:val="0"/>
          <w:numId w:val="0"/>
        </w:numPr>
        <w:ind w:leftChars="0"/>
        <w:jc w:val="center"/>
        <w:rPr>
          <w:rFonts w:hint="eastAsia" w:ascii="方正小标宋简体" w:hAnsi="方正小标宋简体" w:eastAsia="方正小标宋简体" w:cs="方正小标宋简体"/>
          <w:sz w:val="40"/>
          <w:szCs w:val="40"/>
          <w:lang w:val="en-US" w:eastAsia="zh-CN"/>
        </w:rPr>
      </w:pPr>
    </w:p>
    <w:p>
      <w:pPr>
        <w:pStyle w:val="2"/>
        <w:numPr>
          <w:ilvl w:val="0"/>
          <w:numId w:val="0"/>
        </w:numPr>
        <w:ind w:leftChars="0"/>
        <w:jc w:val="center"/>
        <w:rPr>
          <w:rFonts w:hint="eastAsia" w:ascii="方正小标宋简体" w:hAnsi="方正小标宋简体" w:eastAsia="方正小标宋简体" w:cs="方正小标宋简体"/>
          <w:sz w:val="40"/>
          <w:szCs w:val="40"/>
          <w:lang w:val="en-US" w:eastAsia="zh-CN"/>
        </w:rPr>
      </w:pPr>
    </w:p>
    <w:p>
      <w:pPr>
        <w:pStyle w:val="2"/>
        <w:numPr>
          <w:ilvl w:val="0"/>
          <w:numId w:val="0"/>
        </w:numPr>
        <w:ind w:leftChars="0"/>
        <w:jc w:val="center"/>
        <w:rPr>
          <w:rFonts w:hint="eastAsia" w:ascii="方正小标宋简体" w:hAnsi="方正小标宋简体" w:eastAsia="方正小标宋简体" w:cs="方正小标宋简体"/>
          <w:sz w:val="40"/>
          <w:szCs w:val="40"/>
          <w:lang w:val="en-US" w:eastAsia="zh-CN"/>
        </w:rPr>
      </w:pPr>
    </w:p>
    <w:p>
      <w:pPr>
        <w:pStyle w:val="2"/>
        <w:numPr>
          <w:ilvl w:val="0"/>
          <w:numId w:val="0"/>
        </w:numPr>
        <w:ind w:leftChars="0"/>
        <w:jc w:val="center"/>
        <w:rPr>
          <w:rFonts w:hint="eastAsia" w:ascii="方正小标宋简体" w:hAnsi="方正小标宋简体" w:eastAsia="方正小标宋简体" w:cs="方正小标宋简体"/>
          <w:sz w:val="40"/>
          <w:szCs w:val="40"/>
          <w:lang w:val="en-US" w:eastAsia="zh-CN"/>
        </w:rPr>
      </w:pPr>
    </w:p>
    <w:p>
      <w:pPr>
        <w:pStyle w:val="2"/>
        <w:numPr>
          <w:ilvl w:val="0"/>
          <w:numId w:val="0"/>
        </w:numPr>
        <w:ind w:leftChars="0"/>
        <w:jc w:val="center"/>
        <w:rPr>
          <w:rFonts w:hint="eastAsia" w:ascii="方正小标宋简体" w:hAnsi="方正小标宋简体" w:eastAsia="方正小标宋简体" w:cs="方正小标宋简体"/>
          <w:sz w:val="40"/>
          <w:szCs w:val="40"/>
          <w:lang w:val="en-US" w:eastAsia="zh-CN"/>
        </w:rPr>
      </w:pPr>
    </w:p>
    <w:p>
      <w:pPr>
        <w:pStyle w:val="2"/>
        <w:numPr>
          <w:ilvl w:val="0"/>
          <w:numId w:val="0"/>
        </w:numPr>
        <w:ind w:leftChars="0"/>
        <w:jc w:val="center"/>
        <w:rPr>
          <w:rFonts w:hint="eastAsia" w:ascii="方正小标宋简体" w:hAnsi="方正小标宋简体" w:eastAsia="方正小标宋简体" w:cs="方正小标宋简体"/>
          <w:sz w:val="40"/>
          <w:szCs w:val="40"/>
          <w:lang w:val="en-US" w:eastAsia="zh-CN"/>
        </w:rPr>
      </w:pPr>
    </w:p>
    <w:p>
      <w:pPr>
        <w:pStyle w:val="2"/>
        <w:numPr>
          <w:ilvl w:val="0"/>
          <w:numId w:val="0"/>
        </w:numPr>
        <w:ind w:leftChars="0"/>
        <w:jc w:val="center"/>
        <w:rPr>
          <w:rFonts w:hint="eastAsia" w:ascii="方正小标宋简体" w:hAnsi="方正小标宋简体" w:eastAsia="方正小标宋简体" w:cs="方正小标宋简体"/>
          <w:sz w:val="40"/>
          <w:szCs w:val="40"/>
          <w:lang w:val="en-US" w:eastAsia="zh-CN"/>
        </w:rPr>
      </w:pPr>
    </w:p>
    <w:p>
      <w:pPr>
        <w:pStyle w:val="2"/>
        <w:numPr>
          <w:ilvl w:val="0"/>
          <w:numId w:val="0"/>
        </w:numPr>
        <w:ind w:leftChars="0"/>
        <w:jc w:val="center"/>
        <w:rPr>
          <w:rFonts w:hint="eastAsia" w:ascii="方正小标宋简体" w:hAnsi="方正小标宋简体" w:eastAsia="方正小标宋简体" w:cs="方正小标宋简体"/>
          <w:sz w:val="40"/>
          <w:szCs w:val="40"/>
          <w:lang w:val="en-US" w:eastAsia="zh-CN"/>
        </w:rPr>
      </w:pPr>
    </w:p>
    <w:p>
      <w:pPr>
        <w:pStyle w:val="2"/>
        <w:numPr>
          <w:ilvl w:val="0"/>
          <w:numId w:val="0"/>
        </w:numPr>
        <w:ind w:leftChars="0"/>
        <w:jc w:val="center"/>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第四章  合同条款与合同样式</w:t>
      </w:r>
    </w:p>
    <w:p>
      <w:pPr>
        <w:spacing w:line="360" w:lineRule="auto"/>
        <w:jc w:val="center"/>
        <w:rPr>
          <w:rFonts w:hint="eastAsia" w:ascii="Arial" w:hAnsi="Arial" w:eastAsia="微软雅黑" w:cs="Arial"/>
          <w:sz w:val="36"/>
          <w:szCs w:val="30"/>
        </w:rPr>
      </w:pPr>
    </w:p>
    <w:p>
      <w:pPr>
        <w:spacing w:line="360" w:lineRule="auto"/>
        <w:jc w:val="center"/>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湖北荆宜高速公路有限公司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lang w:val="hr-HR" w:eastAsia="zh-CN" w:bidi="ar-SA"/>
        </w:rPr>
      </w:pPr>
      <w:r>
        <w:rPr>
          <w:rFonts w:hint="eastAsia" w:ascii="方正小标宋简体" w:hAnsi="方正小标宋简体" w:eastAsia="方正小标宋简体" w:cs="方正小标宋简体"/>
          <w:kern w:val="2"/>
          <w:sz w:val="44"/>
          <w:szCs w:val="44"/>
          <w:lang w:val="en-US" w:eastAsia="zh-CN" w:bidi="ar-SA"/>
        </w:rPr>
        <w:t>2020-2022年</w:t>
      </w:r>
      <w:r>
        <w:rPr>
          <w:rFonts w:hint="eastAsia" w:ascii="方正小标宋简体" w:hAnsi="方正小标宋简体" w:eastAsia="方正小标宋简体" w:cs="方正小标宋简体"/>
          <w:kern w:val="2"/>
          <w:sz w:val="44"/>
          <w:szCs w:val="44"/>
          <w:lang w:val="hr-HR" w:eastAsia="zh-CN" w:bidi="ar-SA"/>
        </w:rPr>
        <w:t>办公设备及耗材采购项目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供货协议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sz w:val="28"/>
          <w:szCs w:val="28"/>
          <w:u w:val="none"/>
          <w:lang w:val="en-US" w:eastAsia="zh-CN"/>
        </w:rPr>
      </w:pPr>
      <w:r>
        <w:rPr>
          <w:rFonts w:hint="eastAsia"/>
          <w:sz w:val="28"/>
          <w:szCs w:val="28"/>
          <w:u w:val="none"/>
          <w:lang w:val="en-US" w:eastAsia="zh-CN"/>
        </w:rPr>
        <w:t>甲方：湖北荆宜高速公路有限公司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宋体" w:hAnsi="宋体"/>
          <w:position w:val="-1"/>
          <w:sz w:val="28"/>
          <w:szCs w:val="28"/>
          <w:u w:val="none"/>
          <w:lang w:eastAsia="zh-CN"/>
        </w:rPr>
      </w:pPr>
      <w:r>
        <w:rPr>
          <w:rFonts w:hint="eastAsia"/>
          <w:sz w:val="28"/>
          <w:szCs w:val="28"/>
          <w:u w:val="none"/>
          <w:lang w:val="en-US" w:eastAsia="zh-CN"/>
        </w:rPr>
        <w:t>乙方：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宋体" w:hAnsi="宋体"/>
          <w:position w:val="-1"/>
          <w:sz w:val="28"/>
          <w:szCs w:val="28"/>
          <w:u w:val="none"/>
          <w:lang w:val="en-US" w:eastAsia="zh-CN"/>
        </w:rPr>
      </w:pPr>
      <w:r>
        <w:rPr>
          <w:rFonts w:hint="eastAsia" w:ascii="宋体" w:hAnsi="宋体"/>
          <w:position w:val="-1"/>
          <w:sz w:val="28"/>
          <w:szCs w:val="28"/>
          <w:u w:val="none"/>
          <w:lang w:val="en-US" w:eastAsia="zh-CN"/>
        </w:rPr>
        <w:t>经甲乙双方友好协商，依照国家相关法律，本着“平等、互利”的原则，就甲方长期向乙方购买计算机及相关设备、耗材、配套服务等事宜达成以下协议并共同遵守。</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textAlignment w:val="auto"/>
        <w:outlineLvl w:val="9"/>
        <w:rPr>
          <w:rFonts w:hint="eastAsia" w:ascii="宋体" w:hAnsi="宋体"/>
          <w:b/>
          <w:bCs/>
          <w:position w:val="-1"/>
          <w:sz w:val="28"/>
          <w:szCs w:val="28"/>
          <w:u w:val="none"/>
          <w:lang w:val="en-US" w:eastAsia="zh-CN"/>
        </w:rPr>
      </w:pPr>
      <w:r>
        <w:rPr>
          <w:rFonts w:hint="eastAsia" w:ascii="宋体" w:hAnsi="宋体"/>
          <w:b/>
          <w:bCs/>
          <w:position w:val="-1"/>
          <w:sz w:val="28"/>
          <w:szCs w:val="28"/>
          <w:u w:val="none"/>
          <w:lang w:val="en-US" w:eastAsia="zh-CN"/>
        </w:rPr>
        <w:t>第一条  总则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position w:val="-1"/>
          <w:sz w:val="28"/>
          <w:szCs w:val="28"/>
          <w:u w:val="none"/>
          <w:lang w:val="en-US" w:eastAsia="zh-CN"/>
        </w:rPr>
      </w:pPr>
      <w:r>
        <w:rPr>
          <w:rFonts w:hint="eastAsia" w:ascii="宋体" w:hAnsi="宋体"/>
          <w:position w:val="-1"/>
          <w:sz w:val="28"/>
          <w:szCs w:val="28"/>
          <w:u w:val="none"/>
          <w:lang w:val="en-US" w:eastAsia="zh-CN"/>
        </w:rPr>
        <w:t>1.本协议下述所指“甲方”明确定义为：</w:t>
      </w:r>
      <w:r>
        <w:rPr>
          <w:rFonts w:hint="eastAsia"/>
          <w:sz w:val="28"/>
          <w:szCs w:val="28"/>
          <w:u w:val="single"/>
          <w:lang w:val="en-US" w:eastAsia="zh-CN"/>
        </w:rPr>
        <w:t>湖北荆宜高速公路有限公司</w:t>
      </w:r>
      <w:r>
        <w:rPr>
          <w:rFonts w:hint="eastAsia"/>
          <w:sz w:val="28"/>
          <w:szCs w:val="28"/>
          <w:u w:val="none"/>
          <w:lang w:val="en-US" w:eastAsia="zh-CN"/>
        </w:rPr>
        <w:t>，乙方为</w:t>
      </w:r>
      <w:r>
        <w:rPr>
          <w:rFonts w:hint="eastAsia" w:ascii="宋体" w:hAnsi="宋体"/>
          <w:position w:val="-1"/>
          <w:sz w:val="28"/>
          <w:szCs w:val="28"/>
          <w:u w:val="single"/>
          <w:lang w:val="en-US" w:eastAsia="zh-CN"/>
        </w:rPr>
        <w:t xml:space="preserve">                    </w:t>
      </w:r>
      <w:r>
        <w:rPr>
          <w:rFonts w:hint="eastAsia" w:ascii="宋体" w:hAnsi="宋体"/>
          <w:position w:val="-1"/>
          <w:sz w:val="28"/>
          <w:szCs w:val="28"/>
          <w:u w:val="single"/>
          <w:lang w:eastAsia="zh-CN"/>
        </w:rPr>
        <w:t>，</w:t>
      </w:r>
      <w:r>
        <w:rPr>
          <w:rFonts w:hint="eastAsia" w:ascii="宋体" w:hAnsi="宋体"/>
          <w:position w:val="-1"/>
          <w:sz w:val="28"/>
          <w:szCs w:val="28"/>
          <w:u w:val="none"/>
          <w:lang w:val="en-US" w:eastAsia="zh-CN"/>
        </w:rPr>
        <w:t>本协议下述所指的乙方是签署本协议的确定产品供应商。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position w:val="-1"/>
          <w:sz w:val="28"/>
          <w:szCs w:val="28"/>
          <w:u w:val="none"/>
          <w:lang w:val="en-US" w:eastAsia="zh-CN"/>
        </w:rPr>
        <w:t>2.本协议所指期限为自</w:t>
      </w:r>
      <w:r>
        <w:rPr>
          <w:rFonts w:hint="eastAsia" w:ascii="宋体" w:hAnsi="宋体"/>
          <w:sz w:val="28"/>
          <w:szCs w:val="28"/>
          <w:u w:val="none"/>
          <w:lang w:val="en-US" w:eastAsia="zh-CN"/>
        </w:rPr>
        <w:t>2020年  月  日-2022年  月  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3.下列文件为本可分割部分：附件一《供货承诺书》；附件二《产品完整性承诺书》；附件三《详细产品、价格及质保时间》；乙方在协商过程中所作的其它承诺、声明、书面澄清等。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outlineLvl w:val="9"/>
        <w:rPr>
          <w:rFonts w:hint="eastAsia" w:ascii="宋体" w:hAnsi="宋体"/>
          <w:b/>
          <w:bCs/>
          <w:sz w:val="28"/>
          <w:szCs w:val="28"/>
          <w:u w:val="none"/>
          <w:lang w:val="en-US" w:eastAsia="zh-CN"/>
        </w:rPr>
      </w:pPr>
      <w:r>
        <w:rPr>
          <w:rFonts w:hint="eastAsia" w:ascii="宋体" w:hAnsi="宋体"/>
          <w:b/>
          <w:bCs/>
          <w:sz w:val="28"/>
          <w:szCs w:val="28"/>
          <w:u w:val="none"/>
          <w:lang w:val="en-US" w:eastAsia="zh-CN"/>
        </w:rPr>
        <w:t>第二条  供货范围及服务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一、供货范围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1.台式电脑整机、笔记本电脑、复印机、打印机及相关设备、网络设备、电脑配件、打印机配件及耗材。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2.电脑软硬件维护维修、打印机、复印机、传真机等类的维修保养、网络故障诊断及维护等。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二、服务承诺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1.在协议供货合同期间，乙方供应的设备或者使用乙方供应耗材的相应设备均享受免费上门服务，维修响应时间为最快四小时到场。最晚第二个工作日到达。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2.协议供货价格的制定原则:（1）乙方提供的协议供货价格应低于市场价；（2）乙方所报价格为甲方本地交货价，与交货有关的运费、人工费及售后服务费应包含的报价中，不再另行计价；（3）乙方在协议有效期内产品的价格发生调整时，应及时以书面材料和证明材料等报送甲方审查确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outlineLvl w:val="9"/>
        <w:rPr>
          <w:rFonts w:hint="eastAsia" w:ascii="宋体" w:hAnsi="宋体"/>
          <w:b/>
          <w:bCs/>
          <w:sz w:val="28"/>
          <w:szCs w:val="28"/>
          <w:u w:val="none"/>
          <w:lang w:val="en-US" w:eastAsia="zh-CN"/>
        </w:rPr>
      </w:pPr>
      <w:r>
        <w:rPr>
          <w:rFonts w:hint="eastAsia" w:ascii="宋体" w:hAnsi="宋体"/>
          <w:b/>
          <w:bCs/>
          <w:sz w:val="28"/>
          <w:szCs w:val="28"/>
          <w:u w:val="none"/>
          <w:lang w:val="en-US" w:eastAsia="zh-CN"/>
        </w:rPr>
        <w:t>第三条  质量标准和要求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1.乙方保证本协议中所供应的产品质量标准按照国家标准、行业标准或制造厂家企业标准确定，上述标准不一致的，按照较严格的标准执行。没有国家标准、行业标准和企业标准的，按照通常标准或者符合协议目的的特定标准确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2.乙方所提供的货物应符合国家有关安全、环保的规定，必须为正品行货，不得有假冒伪劣产品或者提供以次充好的产品。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outlineLvl w:val="9"/>
        <w:rPr>
          <w:rFonts w:hint="eastAsia" w:ascii="宋体" w:hAnsi="宋体"/>
          <w:b/>
          <w:bCs/>
          <w:sz w:val="28"/>
          <w:szCs w:val="28"/>
          <w:u w:val="none"/>
          <w:lang w:val="en-US" w:eastAsia="zh-CN"/>
        </w:rPr>
      </w:pPr>
      <w:r>
        <w:rPr>
          <w:rFonts w:hint="eastAsia" w:ascii="宋体" w:hAnsi="宋体"/>
          <w:b/>
          <w:bCs/>
          <w:sz w:val="28"/>
          <w:szCs w:val="28"/>
          <w:u w:val="none"/>
          <w:lang w:val="en-US" w:eastAsia="zh-CN"/>
        </w:rPr>
        <w:t>第四条  验收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1.乙方将货物送至采购单位指定地点安装调试后，由甲方根据货物的规格要求和质量标准，对货物进行检查验收，并完善相关验收手续。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2.货物的数量不足或表面瑕疵，甲方应在验收时当面提出；对质量问题有异议的应在安装调试后7个工作日内提出。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3.在验收过程中发现数量、质量、技术等问题，乙方应负责按照甲方的要求采取补足、更换或退货等处理措施，并承担由此发生的一切费用和损失。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outlineLvl w:val="9"/>
        <w:rPr>
          <w:rFonts w:hint="eastAsia" w:ascii="宋体" w:hAnsi="宋体"/>
          <w:b/>
          <w:bCs/>
          <w:sz w:val="28"/>
          <w:szCs w:val="28"/>
          <w:u w:val="none"/>
          <w:lang w:val="en-US" w:eastAsia="zh-CN"/>
        </w:rPr>
      </w:pPr>
      <w:r>
        <w:rPr>
          <w:rFonts w:hint="eastAsia" w:ascii="宋体" w:hAnsi="宋体"/>
          <w:b/>
          <w:bCs/>
          <w:sz w:val="28"/>
          <w:szCs w:val="28"/>
          <w:u w:val="none"/>
          <w:lang w:val="en-US" w:eastAsia="zh-CN"/>
        </w:rPr>
        <w:t>第五条  产品运输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乙方负责运送产品至甲方指定地点，运输费用由乙方承担。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outlineLvl w:val="9"/>
        <w:rPr>
          <w:rFonts w:hint="eastAsia" w:ascii="宋体" w:hAnsi="宋体"/>
          <w:b/>
          <w:bCs/>
          <w:sz w:val="28"/>
          <w:szCs w:val="28"/>
          <w:u w:val="none"/>
          <w:lang w:val="en-US" w:eastAsia="zh-CN"/>
        </w:rPr>
      </w:pPr>
      <w:r>
        <w:rPr>
          <w:rFonts w:hint="eastAsia" w:ascii="宋体" w:hAnsi="宋体"/>
          <w:b/>
          <w:bCs/>
          <w:sz w:val="28"/>
          <w:szCs w:val="28"/>
          <w:u w:val="none"/>
          <w:lang w:val="en-US" w:eastAsia="zh-CN"/>
        </w:rPr>
        <w:t>第六条  违约责任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1.乙方错发产品，迟发产品，提供的产品质量不符合国家标准（或约定的标准），或者经验收发现质量问题。甲方有权要求退货，并由乙方承担违约责任和由于质量问题所发生的损失及费用。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2.甲方提供的产品型号规格不准确，导致乙方发错产品的，由甲方承担所有的退货费用及因此引起的损失。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outlineLvl w:val="9"/>
        <w:rPr>
          <w:rFonts w:hint="eastAsia" w:ascii="宋体" w:hAnsi="宋体"/>
          <w:b/>
          <w:bCs/>
          <w:sz w:val="28"/>
          <w:szCs w:val="28"/>
          <w:u w:val="none"/>
          <w:lang w:val="en-US" w:eastAsia="zh-CN"/>
        </w:rPr>
      </w:pPr>
      <w:r>
        <w:rPr>
          <w:rFonts w:hint="eastAsia" w:ascii="宋体" w:hAnsi="宋体"/>
          <w:b/>
          <w:bCs/>
          <w:sz w:val="28"/>
          <w:szCs w:val="28"/>
          <w:u w:val="none"/>
          <w:lang w:val="en-US" w:eastAsia="zh-CN"/>
        </w:rPr>
        <w:t>第七条  争议解决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在履行本协议及具体购货合同过程中，如发生争议，双方应协商解决；协商不成时，按合同法规定向人民法院提起诉讼解决。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outlineLvl w:val="9"/>
        <w:rPr>
          <w:rFonts w:hint="eastAsia" w:ascii="宋体" w:hAnsi="宋体"/>
          <w:b/>
          <w:bCs/>
          <w:sz w:val="28"/>
          <w:szCs w:val="28"/>
          <w:u w:val="none"/>
          <w:lang w:val="en-US" w:eastAsia="zh-CN"/>
        </w:rPr>
      </w:pPr>
      <w:r>
        <w:rPr>
          <w:rFonts w:hint="eastAsia" w:ascii="宋体" w:hAnsi="宋体"/>
          <w:b/>
          <w:bCs/>
          <w:sz w:val="28"/>
          <w:szCs w:val="28"/>
          <w:u w:val="none"/>
          <w:lang w:val="en-US" w:eastAsia="zh-CN"/>
        </w:rPr>
        <w:t>第八条  协议生效及其它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1.本协议经双方授权代表签字盖章后立即生效。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2.本协议条款的任何变更、修改或增减，须经双方协商后授权代表签署书面文件，作为本协议的组成部分并具有同等法律效力。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3.本协议中任何未尽事宜，双方将以友好方式解决。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4.本协议一式肆份，其中正本贰份，副本贰份。甲方执正本壹份，副本贰份，乙方执正本壹份，每份具有同等法律效力。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甲方(签章）                    乙方(签章）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地址：                         地址：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sz w:val="28"/>
          <w:szCs w:val="28"/>
          <w:u w:val="none"/>
          <w:lang w:val="en-US" w:eastAsia="zh-CN"/>
        </w:rPr>
      </w:pPr>
      <w:r>
        <w:rPr>
          <w:rFonts w:hint="eastAsia" w:ascii="宋体" w:hAnsi="宋体"/>
          <w:sz w:val="28"/>
          <w:szCs w:val="28"/>
          <w:u w:val="none"/>
          <w:lang w:val="en-US" w:eastAsia="zh-CN"/>
        </w:rPr>
        <w:t>电话：                         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sz w:val="28"/>
          <w:szCs w:val="28"/>
          <w:u w:val="none"/>
          <w:lang w:val="en-US" w:eastAsia="zh-CN"/>
        </w:rPr>
      </w:pPr>
      <w:r>
        <w:rPr>
          <w:rFonts w:hint="eastAsia" w:ascii="宋体" w:hAnsi="宋体"/>
          <w:sz w:val="28"/>
          <w:szCs w:val="28"/>
          <w:u w:val="none"/>
          <w:lang w:val="en-US" w:eastAsia="zh-CN"/>
        </w:rPr>
        <w:t>2020年   月   日              2020年   月   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position w:val="-1"/>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position w:val="-1"/>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湖北荆宜高速公路有限公司</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kern w:val="2"/>
          <w:sz w:val="44"/>
          <w:szCs w:val="44"/>
          <w:lang w:val="hr-HR" w:eastAsia="zh-CN" w:bidi="ar-SA"/>
        </w:rPr>
      </w:pPr>
      <w:r>
        <w:rPr>
          <w:rFonts w:hint="eastAsia" w:ascii="方正小标宋简体" w:hAnsi="方正小标宋简体" w:eastAsia="方正小标宋简体" w:cs="方正小标宋简体"/>
          <w:kern w:val="2"/>
          <w:sz w:val="44"/>
          <w:szCs w:val="44"/>
          <w:lang w:val="en-US" w:eastAsia="zh-CN" w:bidi="ar-SA"/>
        </w:rPr>
        <w:t>2020-2022年</w:t>
      </w:r>
      <w:r>
        <w:rPr>
          <w:rFonts w:hint="eastAsia" w:ascii="方正小标宋简体" w:hAnsi="方正小标宋简体" w:eastAsia="方正小标宋简体" w:cs="方正小标宋简体"/>
          <w:kern w:val="2"/>
          <w:sz w:val="44"/>
          <w:szCs w:val="44"/>
          <w:lang w:val="hr-HR" w:eastAsia="zh-CN" w:bidi="ar-SA"/>
        </w:rPr>
        <w:t>办公设备及耗材采购项目</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华文中宋" w:hAnsi="华文中宋" w:eastAsia="华文中宋" w:cs="华文中宋"/>
          <w:b/>
          <w:bCs/>
          <w:position w:val="-1"/>
          <w:sz w:val="44"/>
          <w:szCs w:val="44"/>
          <w:u w:val="none"/>
          <w:lang w:val="en-US" w:eastAsia="zh-CN"/>
        </w:rPr>
      </w:pPr>
      <w:r>
        <w:rPr>
          <w:rFonts w:hint="eastAsia" w:ascii="华文中宋" w:hAnsi="华文中宋" w:eastAsia="华文中宋" w:cs="华文中宋"/>
          <w:b/>
          <w:bCs/>
          <w:position w:val="-1"/>
          <w:sz w:val="44"/>
          <w:szCs w:val="44"/>
          <w:u w:val="none"/>
          <w:lang w:val="en-US" w:eastAsia="zh-CN"/>
        </w:rPr>
        <w:t>供货承诺书</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根据《中华人民共和国采购法》的有关规定和要求，我公司在协议供货有效期内郑重承诺：</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right="0" w:rightChars="0" w:firstLine="48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我公司保证对在合同 （协议）履行期间的行为（销售、结算、服务等）负责，如发现我公司因自身原因违反采购合同或承诺书的有关规定或承诺，接受贵单位根据采购合同罚则对我公司进行处罚。</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480" w:firstLineChars="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我公司保证根据采购合同要求承诺，按采购合同要求提供高质量的产品和服务，且不在《采购合同》内容之外，提出任何附加条款。</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480" w:firstLineChars="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我公司保证采购合同中所供货物是符合国家质量标准、行业标准或制造厂家企业标准确定（iso9000体系认证等)，符合国家环境认证（3C认证等）的产品。</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480" w:firstLineChars="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我公司保证在合同（协议）有效期内，始终以本次合同样品确定的供货价格作为贵单位购买产品的价格。不以市场价格变化等理由擅自提高价格。</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480" w:firstLineChars="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我公司保证在合同（协议）期间，免费送货上门。确定合同总协调人，专门负责贵单位采购事宜。</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480" w:firstLineChars="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我公司同意贵方为实施采购工作的需要及时向贵单位公布（通报）我方采购合同中相关产品的价格、优惠率以及相关的信息。</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480" w:firstLineChars="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贵方决定延长合同(协议）供货有效期，须通过书面或邮件的形式通过我公司，我公司若在七日内没有提出书面异议，即为接受贵方的要求。我公司承诺不修改原采购合同文件的其他实质性内容。</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480" w:firstLineChars="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本承诺书自我方签字之日起至协议终止日内有效。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80" w:leftChars="0" w:right="0" w:rightChars="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3120" w:firstLineChars="130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承诺单位（盖章）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3120" w:firstLineChars="130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承 诺 时 间：     年    月     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湖北荆宜高速公路有限公司</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b w:val="0"/>
          <w:bCs w:val="0"/>
          <w:kern w:val="2"/>
          <w:sz w:val="44"/>
          <w:szCs w:val="44"/>
          <w:lang w:val="hr-HR" w:eastAsia="zh-CN" w:bidi="ar-SA"/>
        </w:rPr>
      </w:pPr>
      <w:r>
        <w:rPr>
          <w:rFonts w:hint="eastAsia" w:ascii="方正小标宋简体" w:hAnsi="方正小标宋简体" w:eastAsia="方正小标宋简体" w:cs="方正小标宋简体"/>
          <w:b w:val="0"/>
          <w:bCs w:val="0"/>
          <w:kern w:val="2"/>
          <w:sz w:val="44"/>
          <w:szCs w:val="44"/>
          <w:lang w:val="en-US" w:eastAsia="zh-CN" w:bidi="ar-SA"/>
        </w:rPr>
        <w:t>2020-2022年</w:t>
      </w:r>
      <w:r>
        <w:rPr>
          <w:rFonts w:hint="eastAsia" w:ascii="方正小标宋简体" w:hAnsi="方正小标宋简体" w:eastAsia="方正小标宋简体" w:cs="方正小标宋简体"/>
          <w:b w:val="0"/>
          <w:bCs w:val="0"/>
          <w:kern w:val="2"/>
          <w:sz w:val="44"/>
          <w:szCs w:val="44"/>
          <w:lang w:val="hr-HR" w:eastAsia="zh-CN" w:bidi="ar-SA"/>
        </w:rPr>
        <w:t>办公设备及耗材采购项目</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b w:val="0"/>
          <w:bCs w:val="0"/>
          <w:position w:val="-1"/>
          <w:sz w:val="44"/>
          <w:szCs w:val="44"/>
          <w:u w:val="none"/>
          <w:lang w:val="en-US" w:eastAsia="zh-CN"/>
        </w:rPr>
      </w:pPr>
      <w:r>
        <w:rPr>
          <w:rFonts w:hint="eastAsia" w:ascii="方正小标宋简体" w:hAnsi="方正小标宋简体" w:eastAsia="方正小标宋简体" w:cs="方正小标宋简体"/>
          <w:b w:val="0"/>
          <w:bCs w:val="0"/>
          <w:position w:val="-1"/>
          <w:sz w:val="44"/>
          <w:szCs w:val="44"/>
          <w:u w:val="none"/>
          <w:lang w:val="en-US" w:eastAsia="zh-CN"/>
        </w:rPr>
        <w:t>产品交付完整性承诺书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position w:val="-1"/>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根据采购合同要求，我公司对所交付产品的完整性及伴随服务郑重承诺：</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right="0" w:rightChars="0" w:firstLine="48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交付货物和技术规格应符合规定的技术规格、产品型号以及所附的技术规范表一致。</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right="0" w:rightChars="0" w:firstLine="48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交付货物应具有原始的、完好的标准包装，如有拆封、破损、污染、和标准识残缺，采购人有权拒绝接受和要求更换。</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right="0" w:rightChars="0" w:firstLine="48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交付货物和包装箱内的装箱清单，使用说明书、质量保证书（保修卡）及软件说明书（电子光盘说明文件）等所有资料齐全。</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right="0" w:rightChars="0" w:firstLine="48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交付货物的运输费用、搬运费用由我公司承担。</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right="0" w:rightChars="0" w:firstLine="48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交付货物的安装、调试由我公司负责，其相关联设备的互联互通由我公司提供技术支持。</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right="0" w:rightChars="0" w:firstLine="48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按采购人的要求教授使用方法、提供技术培训。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position w:val="-1"/>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position w:val="-1"/>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 xml:space="preserve">                               承诺单位 （盖章）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position w:val="-1"/>
          <w:sz w:val="24"/>
          <w:szCs w:val="24"/>
          <w:u w:val="none"/>
          <w:lang w:val="en-US" w:eastAsia="zh-CN"/>
        </w:rPr>
      </w:pPr>
      <w:r>
        <w:rPr>
          <w:rFonts w:hint="eastAsia" w:ascii="宋体" w:hAnsi="宋体"/>
          <w:position w:val="-1"/>
          <w:sz w:val="24"/>
          <w:szCs w:val="24"/>
          <w:u w:val="none"/>
          <w:lang w:val="en-US" w:eastAsia="zh-CN"/>
        </w:rPr>
        <w:t xml:space="preserve">                               承诺时间：</w:t>
      </w:r>
      <w:r>
        <w:rPr>
          <w:rFonts w:hint="eastAsia" w:ascii="宋体" w:hAnsi="宋体"/>
          <w:position w:val="-1"/>
          <w:sz w:val="24"/>
          <w:szCs w:val="24"/>
          <w:u w:val="none"/>
          <w:lang w:val="en-US" w:eastAsia="zh-CN"/>
        </w:rPr>
        <w:br w:type="textWrapping"/>
      </w:r>
    </w:p>
    <w:p>
      <w:pPr>
        <w:spacing w:line="360" w:lineRule="auto"/>
        <w:jc w:val="center"/>
        <w:rPr>
          <w:rFonts w:hint="eastAsia" w:ascii="Arial" w:hAnsi="Arial" w:eastAsia="微软雅黑" w:cs="Arial"/>
          <w:sz w:val="36"/>
          <w:szCs w:val="30"/>
        </w:rPr>
      </w:pPr>
    </w:p>
    <w:p>
      <w:pPr>
        <w:spacing w:line="360" w:lineRule="auto"/>
        <w:jc w:val="center"/>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spacing w:line="360" w:lineRule="auto"/>
        <w:jc w:val="center"/>
        <w:rPr>
          <w:rFonts w:hint="eastAsia" w:ascii="Arial" w:hAnsi="Arial" w:eastAsia="微软雅黑" w:cs="Arial"/>
          <w:sz w:val="36"/>
          <w:szCs w:val="30"/>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湖北荆宜高速公路有限公司</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val="hr-HR"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2020-2022年</w:t>
      </w:r>
      <w:r>
        <w:rPr>
          <w:rFonts w:hint="eastAsia" w:ascii="方正小标宋简体" w:hAnsi="方正小标宋简体" w:eastAsia="方正小标宋简体" w:cs="方正小标宋简体"/>
          <w:b w:val="0"/>
          <w:bCs w:val="0"/>
          <w:color w:val="auto"/>
          <w:sz w:val="44"/>
          <w:szCs w:val="44"/>
          <w:highlight w:val="none"/>
          <w:lang w:val="hr-HR" w:eastAsia="zh-CN"/>
        </w:rPr>
        <w:t>办公设备及耗材采购项目</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廉政合同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甲方：湖北荆宜高速公路有限公司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为</w:t>
      </w:r>
      <w:r>
        <w:rPr>
          <w:rFonts w:hint="eastAsia" w:ascii="宋体" w:hAnsi="宋体" w:cs="宋体"/>
          <w:sz w:val="28"/>
          <w:szCs w:val="28"/>
          <w:lang w:val="en-US" w:eastAsia="zh-CN"/>
        </w:rPr>
        <w:t>加强荆宜高速公路办公设备耗材供货</w:t>
      </w:r>
      <w:r>
        <w:rPr>
          <w:rFonts w:hint="eastAsia" w:ascii="宋体" w:hAnsi="宋体" w:eastAsia="宋体" w:cs="宋体"/>
          <w:sz w:val="28"/>
          <w:szCs w:val="28"/>
          <w:lang w:val="en-US" w:eastAsia="zh-CN"/>
        </w:rPr>
        <w:t>的廉政建设，规范、约束供需双方的行为，防止违法违纪和不廉洁问题的发生，维护双方合法利益，经双方同意在签订</w:t>
      </w:r>
      <w:r>
        <w:rPr>
          <w:rFonts w:hint="eastAsia" w:ascii="宋体" w:hAnsi="宋体" w:cs="宋体"/>
          <w:sz w:val="28"/>
          <w:szCs w:val="28"/>
          <w:lang w:val="en-US" w:eastAsia="zh-CN"/>
        </w:rPr>
        <w:t>供货协议</w:t>
      </w:r>
      <w:r>
        <w:rPr>
          <w:rFonts w:hint="eastAsia" w:ascii="宋体" w:hAnsi="宋体" w:eastAsia="宋体" w:cs="宋体"/>
          <w:sz w:val="28"/>
          <w:szCs w:val="28"/>
          <w:lang w:val="en-US" w:eastAsia="zh-CN"/>
        </w:rPr>
        <w:t>的同时签订本廉政</w:t>
      </w:r>
      <w:r>
        <w:rPr>
          <w:rFonts w:hint="eastAsia" w:ascii="宋体" w:hAnsi="宋体" w:cs="宋体"/>
          <w:sz w:val="28"/>
          <w:szCs w:val="28"/>
          <w:lang w:val="en-US" w:eastAsia="zh-CN"/>
        </w:rPr>
        <w:t>合同</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一、甲乙双方廉政规范</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1.乙方不得以任何形式向甲方工作人员送礼金、有价证劵、支付凭证和贵重礼品等。</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2.乙方不得支付甲方工作人员以咨询费、劳务费等名义索要的各种费用，报销应由甲方单位或个人承担的费用。</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3.乙方不得为甲方工作人员提供公款旅游和高消费健身、娱乐活动，不利用宴请等活动影响甲方人员公正履行合同。</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4.乙方不得为甲方工作人员亲友的营利活动提供便利条件。</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5.乙方不得在合同签订、验收、付款等履行环节为获得便利向甲方任何人支付任何合同约定以外的费用。</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6.甲方工作人员不得违反以上规定，不得接受乙方任何以上形式的贿赂，更不能以权谋私。</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二、违约责任</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1.乙方人员如从事上述行为，均视为乙方谋取不法利益，甲方有权决定是否解除</w:t>
      </w:r>
      <w:r>
        <w:rPr>
          <w:rFonts w:hint="eastAsia" w:ascii="宋体" w:hAnsi="宋体" w:cs="宋体"/>
          <w:sz w:val="28"/>
          <w:szCs w:val="28"/>
          <w:lang w:val="en-US" w:eastAsia="zh-CN"/>
        </w:rPr>
        <w:t>供货协议</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若</w:t>
      </w:r>
      <w:r>
        <w:rPr>
          <w:rFonts w:hint="eastAsia" w:ascii="宋体" w:hAnsi="宋体" w:eastAsia="宋体" w:cs="宋体"/>
          <w:sz w:val="28"/>
          <w:szCs w:val="28"/>
          <w:lang w:val="en-US" w:eastAsia="zh-CN"/>
        </w:rPr>
        <w:t>涉及犯罪的依法追究其法律责任。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2.乙方如发现甲方人员收受贿赂或其他违法、违纪行为，要向甲方举报，如知情不报，包庇纵容，一经核实，将按上述约定执行。若乙方对甲方人员的违法、违纪行为进行举报且情况属实，甲方将给予乙方举报人</w:t>
      </w:r>
      <w:r>
        <w:rPr>
          <w:rFonts w:hint="eastAsia" w:ascii="宋体" w:hAnsi="宋体" w:cs="宋体"/>
          <w:sz w:val="28"/>
          <w:szCs w:val="28"/>
          <w:lang w:val="en-US" w:eastAsia="zh-CN"/>
        </w:rPr>
        <w:t>一定的经济</w:t>
      </w:r>
      <w:r>
        <w:rPr>
          <w:rFonts w:hint="eastAsia" w:ascii="宋体" w:hAnsi="宋体" w:eastAsia="宋体" w:cs="宋体"/>
          <w:sz w:val="28"/>
          <w:szCs w:val="28"/>
          <w:lang w:val="en-US" w:eastAsia="zh-CN"/>
        </w:rPr>
        <w:t>奖励。</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3.甲方人员如违反本</w:t>
      </w:r>
      <w:r>
        <w:rPr>
          <w:rFonts w:hint="eastAsia" w:ascii="宋体" w:hAnsi="宋体" w:cs="宋体"/>
          <w:sz w:val="28"/>
          <w:szCs w:val="28"/>
          <w:lang w:val="en-US" w:eastAsia="zh-CN"/>
        </w:rPr>
        <w:t>合同</w:t>
      </w:r>
      <w:r>
        <w:rPr>
          <w:rFonts w:hint="eastAsia" w:ascii="宋体" w:hAnsi="宋体" w:eastAsia="宋体" w:cs="宋体"/>
          <w:sz w:val="28"/>
          <w:szCs w:val="28"/>
          <w:lang w:val="en-US" w:eastAsia="zh-CN"/>
        </w:rPr>
        <w:t>有关条款，甲方将依据公司制度给予</w:t>
      </w:r>
      <w:r>
        <w:rPr>
          <w:rFonts w:hint="eastAsia" w:ascii="宋体" w:hAnsi="宋体" w:cs="宋体"/>
          <w:sz w:val="28"/>
          <w:szCs w:val="28"/>
          <w:lang w:val="en-US" w:eastAsia="zh-CN"/>
        </w:rPr>
        <w:t>相应处罚</w:t>
      </w:r>
      <w:r>
        <w:rPr>
          <w:rFonts w:hint="eastAsia" w:ascii="宋体" w:hAnsi="宋体" w:eastAsia="宋体" w:cs="宋体"/>
          <w:sz w:val="28"/>
          <w:szCs w:val="28"/>
          <w:lang w:val="en-US" w:eastAsia="zh-CN"/>
        </w:rPr>
        <w:t>。情节严重，触犯法律的移交司法机关处理。</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三、违约责任追究</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1.双方应自觉履行本</w:t>
      </w:r>
      <w:r>
        <w:rPr>
          <w:rFonts w:hint="eastAsia" w:ascii="宋体" w:hAnsi="宋体" w:cs="宋体"/>
          <w:sz w:val="28"/>
          <w:szCs w:val="28"/>
          <w:lang w:val="en-US" w:eastAsia="zh-CN"/>
        </w:rPr>
        <w:t>合同</w:t>
      </w:r>
      <w:r>
        <w:rPr>
          <w:rFonts w:hint="eastAsia" w:ascii="宋体" w:hAnsi="宋体" w:eastAsia="宋体" w:cs="宋体"/>
          <w:sz w:val="28"/>
          <w:szCs w:val="28"/>
          <w:lang w:val="en-US" w:eastAsia="zh-CN"/>
        </w:rPr>
        <w:t>书并互相监督，一方不履行</w:t>
      </w:r>
      <w:r>
        <w:rPr>
          <w:rFonts w:hint="eastAsia" w:ascii="宋体" w:hAnsi="宋体" w:cs="宋体"/>
          <w:sz w:val="28"/>
          <w:szCs w:val="28"/>
          <w:lang w:val="en-US" w:eastAsia="zh-CN"/>
        </w:rPr>
        <w:t>合同</w:t>
      </w:r>
      <w:r>
        <w:rPr>
          <w:rFonts w:hint="eastAsia" w:ascii="宋体" w:hAnsi="宋体" w:eastAsia="宋体" w:cs="宋体"/>
          <w:sz w:val="28"/>
          <w:szCs w:val="28"/>
          <w:lang w:val="en-US" w:eastAsia="zh-CN"/>
        </w:rPr>
        <w:t>的，另一方有权利和义务进行举报。</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2.由于双方单位或工作人员个人行为造成违约的，双方单位承担上述约定的违约责任。</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3.本</w:t>
      </w:r>
      <w:r>
        <w:rPr>
          <w:rFonts w:hint="eastAsia" w:ascii="宋体" w:hAnsi="宋体" w:cs="宋体"/>
          <w:sz w:val="28"/>
          <w:szCs w:val="28"/>
          <w:lang w:val="en-US" w:eastAsia="zh-CN"/>
        </w:rPr>
        <w:t>合同</w:t>
      </w:r>
      <w:r>
        <w:rPr>
          <w:rFonts w:hint="eastAsia" w:ascii="宋体" w:hAnsi="宋体" w:eastAsia="宋体" w:cs="宋体"/>
          <w:sz w:val="28"/>
          <w:szCs w:val="28"/>
          <w:lang w:val="en-US" w:eastAsia="zh-CN"/>
        </w:rPr>
        <w:t>作为</w:t>
      </w:r>
      <w:r>
        <w:rPr>
          <w:rFonts w:hint="eastAsia" w:ascii="宋体" w:hAnsi="宋体" w:cs="宋体"/>
          <w:sz w:val="28"/>
          <w:szCs w:val="28"/>
          <w:lang w:val="en-US" w:eastAsia="zh-CN"/>
        </w:rPr>
        <w:t>供货协议</w:t>
      </w:r>
      <w:r>
        <w:rPr>
          <w:rFonts w:hint="eastAsia" w:ascii="宋体" w:hAnsi="宋体" w:eastAsia="宋体" w:cs="宋体"/>
          <w:sz w:val="28"/>
          <w:szCs w:val="28"/>
          <w:lang w:val="en-US" w:eastAsia="zh-CN"/>
        </w:rPr>
        <w:t>的组成部分，具有与</w:t>
      </w:r>
      <w:r>
        <w:rPr>
          <w:rFonts w:hint="eastAsia" w:ascii="宋体" w:hAnsi="宋体" w:cs="宋体"/>
          <w:sz w:val="28"/>
          <w:szCs w:val="28"/>
          <w:lang w:val="en-US" w:eastAsia="zh-CN"/>
        </w:rPr>
        <w:t>供货协议</w:t>
      </w:r>
      <w:r>
        <w:rPr>
          <w:rFonts w:hint="eastAsia" w:ascii="宋体" w:hAnsi="宋体" w:eastAsia="宋体" w:cs="宋体"/>
          <w:sz w:val="28"/>
          <w:szCs w:val="28"/>
          <w:lang w:val="en-US" w:eastAsia="zh-CN"/>
        </w:rPr>
        <w:t>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四、本</w:t>
      </w:r>
      <w:r>
        <w:rPr>
          <w:rFonts w:hint="eastAsia" w:ascii="宋体" w:hAnsi="宋体" w:cs="宋体"/>
          <w:sz w:val="28"/>
          <w:szCs w:val="28"/>
          <w:lang w:val="en-US" w:eastAsia="zh-CN"/>
        </w:rPr>
        <w:t>合同</w:t>
      </w:r>
      <w:r>
        <w:rPr>
          <w:rFonts w:hint="eastAsia" w:ascii="宋体" w:hAnsi="宋体" w:eastAsia="宋体" w:cs="宋体"/>
          <w:sz w:val="28"/>
          <w:szCs w:val="28"/>
          <w:lang w:val="en-US" w:eastAsia="zh-CN"/>
        </w:rPr>
        <w:t>一式肆份，甲乙双方各执贰份，附于</w:t>
      </w:r>
      <w:r>
        <w:rPr>
          <w:rFonts w:hint="eastAsia" w:ascii="宋体" w:hAnsi="宋体" w:cs="宋体"/>
          <w:sz w:val="28"/>
          <w:szCs w:val="28"/>
          <w:lang w:val="en-US" w:eastAsia="zh-CN"/>
        </w:rPr>
        <w:t>供货协议</w:t>
      </w:r>
      <w:r>
        <w:rPr>
          <w:rFonts w:hint="eastAsia" w:ascii="宋体" w:hAnsi="宋体" w:eastAsia="宋体" w:cs="宋体"/>
          <w:sz w:val="28"/>
          <w:szCs w:val="28"/>
          <w:lang w:val="en-US" w:eastAsia="zh-CN"/>
        </w:rPr>
        <w:t>后面。</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五、本</w:t>
      </w:r>
      <w:r>
        <w:rPr>
          <w:rFonts w:hint="eastAsia" w:ascii="宋体" w:hAnsi="宋体" w:cs="宋体"/>
          <w:sz w:val="28"/>
          <w:szCs w:val="28"/>
          <w:lang w:val="en-US" w:eastAsia="zh-CN"/>
        </w:rPr>
        <w:t>合同</w:t>
      </w:r>
      <w:r>
        <w:rPr>
          <w:rFonts w:hint="eastAsia" w:ascii="宋体" w:hAnsi="宋体" w:eastAsia="宋体" w:cs="宋体"/>
          <w:sz w:val="28"/>
          <w:szCs w:val="28"/>
          <w:lang w:val="en-US" w:eastAsia="zh-CN"/>
        </w:rPr>
        <w:t>有效期为</w:t>
      </w:r>
      <w:r>
        <w:rPr>
          <w:rFonts w:hint="eastAsia" w:ascii="宋体" w:hAnsi="宋体" w:cs="宋体"/>
          <w:sz w:val="28"/>
          <w:szCs w:val="28"/>
          <w:lang w:val="en-US" w:eastAsia="zh-CN"/>
        </w:rPr>
        <w:t>供货协议</w:t>
      </w:r>
      <w:r>
        <w:rPr>
          <w:rFonts w:hint="eastAsia" w:ascii="宋体" w:hAnsi="宋体" w:eastAsia="宋体" w:cs="宋体"/>
          <w:sz w:val="28"/>
          <w:szCs w:val="28"/>
          <w:lang w:val="en-US" w:eastAsia="zh-CN"/>
        </w:rPr>
        <w:t>签署之日起，至履行期满止。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甲方（盖章）：                       乙方（盖章）：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代表签字：                          代表签字：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年    月    日                     年    月    日</w:t>
      </w:r>
    </w:p>
    <w:p>
      <w:pPr>
        <w:pStyle w:val="2"/>
        <w:rPr>
          <w:rFonts w:hint="eastAsia" w:ascii="Arial" w:hAnsi="Arial" w:eastAsia="微软雅黑" w:cs="Arial"/>
          <w:sz w:val="36"/>
          <w:szCs w:val="30"/>
        </w:rPr>
      </w:pPr>
    </w:p>
    <w:p>
      <w:pPr>
        <w:spacing w:line="360" w:lineRule="auto"/>
        <w:jc w:val="center"/>
        <w:rPr>
          <w:rFonts w:hint="eastAsia" w:ascii="Arial" w:hAnsi="Arial" w:eastAsia="微软雅黑" w:cs="Arial"/>
          <w:sz w:val="36"/>
          <w:szCs w:val="30"/>
        </w:rPr>
      </w:pPr>
    </w:p>
    <w:p>
      <w:pPr>
        <w:spacing w:line="360" w:lineRule="auto"/>
        <w:jc w:val="center"/>
        <w:rPr>
          <w:rFonts w:hint="eastAsia" w:ascii="Arial" w:hAnsi="Arial" w:eastAsia="微软雅黑" w:cs="Arial"/>
          <w:sz w:val="36"/>
          <w:szCs w:val="30"/>
        </w:rPr>
      </w:pPr>
    </w:p>
    <w:p>
      <w:pPr>
        <w:spacing w:line="360" w:lineRule="auto"/>
        <w:jc w:val="center"/>
        <w:rPr>
          <w:rFonts w:hint="eastAsia" w:ascii="Arial" w:hAnsi="Arial" w:eastAsia="微软雅黑" w:cs="Arial"/>
          <w:sz w:val="36"/>
          <w:szCs w:val="30"/>
        </w:rPr>
      </w:pPr>
    </w:p>
    <w:p>
      <w:pPr>
        <w:spacing w:line="360" w:lineRule="auto"/>
        <w:jc w:val="center"/>
        <w:rPr>
          <w:rFonts w:hint="eastAsia" w:ascii="Arial" w:hAnsi="Arial" w:eastAsia="微软雅黑" w:cs="Arial"/>
          <w:sz w:val="36"/>
          <w:szCs w:val="30"/>
        </w:rPr>
      </w:pPr>
    </w:p>
    <w:p>
      <w:pPr>
        <w:spacing w:line="360" w:lineRule="auto"/>
        <w:jc w:val="center"/>
        <w:rPr>
          <w:rFonts w:hint="eastAsia" w:ascii="Arial" w:hAnsi="Arial" w:eastAsia="微软雅黑" w:cs="Arial"/>
          <w:sz w:val="36"/>
          <w:szCs w:val="30"/>
        </w:rPr>
      </w:pPr>
    </w:p>
    <w:p>
      <w:pPr>
        <w:spacing w:line="360" w:lineRule="auto"/>
        <w:jc w:val="center"/>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rPr>
          <w:rFonts w:hint="eastAsia" w:ascii="Arial" w:hAnsi="Arial" w:eastAsia="微软雅黑" w:cs="Arial"/>
          <w:sz w:val="36"/>
          <w:szCs w:val="30"/>
        </w:rPr>
      </w:pPr>
    </w:p>
    <w:p>
      <w:pPr>
        <w:pStyle w:val="2"/>
        <w:numPr>
          <w:ilvl w:val="0"/>
          <w:numId w:val="0"/>
        </w:numPr>
        <w:ind w:leftChars="0"/>
        <w:jc w:val="center"/>
        <w:rPr>
          <w:rFonts w:hint="default" w:ascii="方正小标宋简体" w:hAnsi="方正小标宋简体" w:eastAsia="方正小标宋简体" w:cs="方正小标宋简体"/>
          <w:sz w:val="40"/>
          <w:szCs w:val="40"/>
          <w:lang w:val="zh-CN" w:eastAsia="zh-CN"/>
        </w:rPr>
      </w:pPr>
      <w:r>
        <w:rPr>
          <w:rFonts w:hint="eastAsia" w:ascii="方正小标宋简体" w:hAnsi="方正小标宋简体" w:eastAsia="方正小标宋简体" w:cs="方正小标宋简体"/>
          <w:sz w:val="40"/>
          <w:szCs w:val="40"/>
          <w:lang w:val="zh-CN" w:eastAsia="zh-CN"/>
        </w:rPr>
        <w:t>第五章</w:t>
      </w:r>
      <w:r>
        <w:rPr>
          <w:rFonts w:hint="eastAsia" w:ascii="方正小标宋简体" w:hAnsi="方正小标宋简体" w:eastAsia="方正小标宋简体" w:cs="方正小标宋简体"/>
          <w:sz w:val="40"/>
          <w:szCs w:val="40"/>
          <w:lang w:val="en-US" w:eastAsia="zh-CN"/>
        </w:rPr>
        <w:t xml:space="preserve">  </w:t>
      </w:r>
      <w:r>
        <w:rPr>
          <w:rFonts w:hint="default" w:ascii="方正小标宋简体" w:hAnsi="方正小标宋简体" w:eastAsia="方正小标宋简体" w:cs="方正小标宋简体"/>
          <w:sz w:val="40"/>
          <w:szCs w:val="40"/>
          <w:lang w:val="zh-CN" w:eastAsia="zh-CN"/>
        </w:rPr>
        <w:t>比选申请文件格式</w:t>
      </w: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pStyle w:val="2"/>
        <w:widowControl w:val="0"/>
        <w:numPr>
          <w:ilvl w:val="0"/>
          <w:numId w:val="0"/>
        </w:numPr>
        <w:spacing w:line="580" w:lineRule="exact"/>
        <w:jc w:val="center"/>
        <w:rPr>
          <w:rFonts w:hint="eastAsia" w:ascii="方正小标宋简体" w:hAnsi="方正小标宋简体" w:eastAsia="方正小标宋简体" w:cs="方正小标宋简体"/>
          <w:sz w:val="40"/>
          <w:szCs w:val="40"/>
          <w:lang w:val="en-US" w:eastAsia="zh-CN"/>
        </w:rPr>
      </w:pPr>
    </w:p>
    <w:p>
      <w:pPr>
        <w:spacing w:line="720" w:lineRule="auto"/>
        <w:jc w:val="center"/>
        <w:rPr>
          <w:rFonts w:hint="eastAsia" w:ascii="Times New Roman" w:hAnsi="Times New Roman" w:cs="Times New Roman"/>
          <w:b/>
          <w:color w:val="auto"/>
          <w:sz w:val="44"/>
          <w:szCs w:val="44"/>
          <w:highlight w:val="none"/>
          <w:lang w:val="hr-HR" w:eastAsia="zh-CN"/>
        </w:rPr>
      </w:pPr>
      <w:r>
        <w:rPr>
          <w:rFonts w:hint="eastAsia" w:ascii="Times New Roman" w:hAnsi="Times New Roman" w:cs="Times New Roman"/>
          <w:b/>
          <w:color w:val="auto"/>
          <w:sz w:val="44"/>
          <w:szCs w:val="44"/>
          <w:highlight w:val="none"/>
          <w:lang w:val="hr-HR" w:eastAsia="zh-CN"/>
        </w:rPr>
        <w:t>湖北荆宜高速公路有限公司</w:t>
      </w:r>
    </w:p>
    <w:p>
      <w:pPr>
        <w:spacing w:line="720" w:lineRule="auto"/>
        <w:jc w:val="center"/>
        <w:rPr>
          <w:rFonts w:hint="eastAsia" w:ascii="Times New Roman" w:hAnsi="Times New Roman" w:cs="Times New Roman"/>
          <w:b/>
          <w:color w:val="auto"/>
          <w:sz w:val="44"/>
          <w:szCs w:val="44"/>
          <w:highlight w:val="none"/>
          <w:lang w:val="hr-HR" w:eastAsia="zh-CN"/>
        </w:rPr>
      </w:pPr>
      <w:r>
        <w:rPr>
          <w:rFonts w:hint="eastAsia" w:ascii="Times New Roman" w:hAnsi="Times New Roman" w:cs="Times New Roman"/>
          <w:b/>
          <w:color w:val="auto"/>
          <w:sz w:val="44"/>
          <w:szCs w:val="44"/>
          <w:highlight w:val="none"/>
          <w:lang w:val="en-US" w:eastAsia="zh-CN"/>
        </w:rPr>
        <w:t>2020-2022年</w:t>
      </w:r>
      <w:r>
        <w:rPr>
          <w:rFonts w:hint="eastAsia" w:ascii="Times New Roman" w:hAnsi="Times New Roman" w:cs="Times New Roman"/>
          <w:b/>
          <w:color w:val="auto"/>
          <w:sz w:val="44"/>
          <w:szCs w:val="44"/>
          <w:highlight w:val="none"/>
          <w:lang w:val="hr-HR" w:eastAsia="zh-CN"/>
        </w:rPr>
        <w:t>办公设备及耗材采购项目</w:t>
      </w:r>
    </w:p>
    <w:p>
      <w:pPr>
        <w:spacing w:line="360" w:lineRule="auto"/>
        <w:ind w:firstLine="1827" w:firstLineChars="650"/>
        <w:jc w:val="center"/>
        <w:rPr>
          <w:rFonts w:hint="default" w:ascii="Times New Roman" w:hAnsi="Times New Roman" w:cs="Times New Roman"/>
          <w:b/>
          <w:sz w:val="28"/>
          <w:szCs w:val="28"/>
          <w:highlight w:val="none"/>
        </w:rPr>
      </w:pPr>
    </w:p>
    <w:p>
      <w:pPr>
        <w:spacing w:line="360" w:lineRule="auto"/>
        <w:ind w:firstLine="1124" w:firstLineChars="400"/>
        <w:jc w:val="center"/>
        <w:rPr>
          <w:rFonts w:hint="default" w:ascii="Times New Roman" w:hAnsi="Times New Roman" w:cs="Times New Roman"/>
          <w:b/>
          <w:sz w:val="28"/>
          <w:szCs w:val="28"/>
          <w:highlight w:val="none"/>
        </w:rPr>
      </w:pPr>
    </w:p>
    <w:p>
      <w:pPr>
        <w:spacing w:line="360" w:lineRule="auto"/>
        <w:ind w:firstLine="1124" w:firstLineChars="400"/>
        <w:jc w:val="center"/>
        <w:rPr>
          <w:rFonts w:hint="default" w:ascii="Times New Roman" w:hAnsi="Times New Roman" w:cs="Times New Roman"/>
          <w:b/>
          <w:sz w:val="28"/>
          <w:szCs w:val="28"/>
          <w:highlight w:val="none"/>
        </w:rPr>
      </w:pPr>
    </w:p>
    <w:p>
      <w:pPr>
        <w:spacing w:line="360" w:lineRule="auto"/>
        <w:ind w:firstLine="1124" w:firstLineChars="400"/>
        <w:jc w:val="center"/>
        <w:rPr>
          <w:rFonts w:hint="default" w:ascii="Times New Roman" w:hAnsi="Times New Roman" w:cs="Times New Roman"/>
          <w:b/>
          <w:sz w:val="28"/>
          <w:szCs w:val="28"/>
          <w:highlight w:val="none"/>
        </w:rPr>
      </w:pPr>
    </w:p>
    <w:p>
      <w:pPr>
        <w:spacing w:line="720" w:lineRule="auto"/>
        <w:jc w:val="center"/>
        <w:rPr>
          <w:rFonts w:hint="default" w:ascii="Times New Roman" w:hAnsi="Times New Roman" w:cs="Times New Roman"/>
          <w:b/>
          <w:sz w:val="28"/>
          <w:szCs w:val="28"/>
          <w:highlight w:val="none"/>
        </w:rPr>
      </w:pPr>
      <w:r>
        <w:rPr>
          <w:rFonts w:hint="default" w:ascii="Times New Roman" w:hAnsi="Times New Roman" w:cs="Times New Roman"/>
          <w:b/>
          <w:sz w:val="52"/>
          <w:szCs w:val="52"/>
          <w:highlight w:val="none"/>
        </w:rPr>
        <w:t>比选申请文件</w:t>
      </w:r>
    </w:p>
    <w:p>
      <w:pPr>
        <w:spacing w:line="720" w:lineRule="auto"/>
        <w:ind w:firstLine="2221" w:firstLineChars="790"/>
        <w:jc w:val="left"/>
        <w:rPr>
          <w:rFonts w:hint="default" w:ascii="Times New Roman" w:hAnsi="Times New Roman" w:cs="Times New Roman"/>
          <w:b/>
          <w:sz w:val="28"/>
          <w:szCs w:val="28"/>
          <w:highlight w:val="none"/>
        </w:rPr>
      </w:pPr>
    </w:p>
    <w:p>
      <w:pPr>
        <w:spacing w:line="720" w:lineRule="auto"/>
        <w:ind w:firstLine="2221" w:firstLineChars="790"/>
        <w:jc w:val="left"/>
        <w:rPr>
          <w:rFonts w:hint="default" w:ascii="Times New Roman" w:hAnsi="Times New Roman" w:cs="Times New Roman"/>
          <w:b/>
          <w:sz w:val="28"/>
          <w:szCs w:val="28"/>
          <w:highlight w:val="none"/>
        </w:rPr>
      </w:pPr>
    </w:p>
    <w:p>
      <w:pPr>
        <w:spacing w:line="720" w:lineRule="auto"/>
        <w:ind w:firstLine="2221" w:firstLineChars="790"/>
        <w:jc w:val="left"/>
        <w:rPr>
          <w:rFonts w:hint="default" w:ascii="Times New Roman" w:hAnsi="Times New Roman" w:cs="Times New Roman"/>
          <w:b/>
          <w:sz w:val="28"/>
          <w:szCs w:val="28"/>
          <w:highlight w:val="none"/>
        </w:rPr>
      </w:pPr>
    </w:p>
    <w:p>
      <w:pPr>
        <w:spacing w:line="720" w:lineRule="auto"/>
        <w:ind w:firstLine="2221" w:firstLineChars="790"/>
        <w:jc w:val="left"/>
        <w:rPr>
          <w:rFonts w:hint="default" w:ascii="Times New Roman" w:hAnsi="Times New Roman" w:cs="Times New Roman"/>
          <w:b/>
          <w:sz w:val="28"/>
          <w:szCs w:val="28"/>
          <w:highlight w:val="none"/>
          <w:u w:val="single"/>
        </w:rPr>
      </w:pPr>
      <w:r>
        <w:rPr>
          <w:rFonts w:hint="default" w:ascii="Times New Roman" w:hAnsi="Times New Roman" w:cs="Times New Roman"/>
          <w:b/>
          <w:sz w:val="28"/>
          <w:szCs w:val="28"/>
          <w:highlight w:val="none"/>
        </w:rPr>
        <w:t>比选申请人：</w:t>
      </w:r>
      <w:r>
        <w:rPr>
          <w:rFonts w:hint="default" w:ascii="Times New Roman" w:hAnsi="Times New Roman" w:cs="Times New Roman"/>
          <w:b/>
          <w:sz w:val="28"/>
          <w:szCs w:val="28"/>
          <w:highlight w:val="none"/>
          <w:u w:val="single"/>
        </w:rPr>
        <w:t xml:space="preserve">                       </w:t>
      </w:r>
    </w:p>
    <w:p>
      <w:pPr>
        <w:spacing w:line="720" w:lineRule="auto"/>
        <w:ind w:firstLine="2094" w:firstLineChars="745"/>
        <w:jc w:val="left"/>
        <w:rPr>
          <w:rFonts w:hint="default" w:ascii="Times New Roman" w:hAnsi="Times New Roman" w:cs="Times New Roman"/>
          <w:b/>
          <w:sz w:val="28"/>
          <w:szCs w:val="28"/>
          <w:highlight w:val="none"/>
          <w:u w:val="single"/>
        </w:rPr>
      </w:pPr>
      <w:r>
        <w:rPr>
          <w:rFonts w:hint="default" w:ascii="Times New Roman" w:hAnsi="Times New Roman" w:cs="Times New Roman"/>
          <w:b/>
          <w:sz w:val="28"/>
          <w:szCs w:val="28"/>
          <w:highlight w:val="none"/>
        </w:rPr>
        <w:t xml:space="preserve">      </w:t>
      </w:r>
      <w:r>
        <w:rPr>
          <w:rFonts w:hint="default" w:ascii="Times New Roman" w:hAnsi="Times New Roman" w:cs="Times New Roman"/>
          <w:b/>
          <w:sz w:val="28"/>
          <w:szCs w:val="28"/>
          <w:highlight w:val="none"/>
          <w:u w:val="single"/>
        </w:rPr>
        <w:t xml:space="preserve">       </w:t>
      </w:r>
      <w:r>
        <w:rPr>
          <w:rFonts w:hint="default" w:ascii="Times New Roman" w:hAnsi="Times New Roman" w:cs="Times New Roman"/>
          <w:b/>
          <w:sz w:val="28"/>
          <w:szCs w:val="28"/>
          <w:highlight w:val="none"/>
        </w:rPr>
        <w:t>年</w:t>
      </w:r>
      <w:r>
        <w:rPr>
          <w:rFonts w:hint="default" w:ascii="Times New Roman" w:hAnsi="Times New Roman" w:cs="Times New Roman"/>
          <w:b/>
          <w:sz w:val="28"/>
          <w:szCs w:val="28"/>
          <w:highlight w:val="none"/>
          <w:u w:val="single"/>
        </w:rPr>
        <w:t xml:space="preserve">      </w:t>
      </w:r>
      <w:r>
        <w:rPr>
          <w:rFonts w:hint="default" w:ascii="Times New Roman" w:hAnsi="Times New Roman" w:cs="Times New Roman"/>
          <w:b/>
          <w:sz w:val="28"/>
          <w:szCs w:val="28"/>
          <w:highlight w:val="none"/>
        </w:rPr>
        <w:t>月</w:t>
      </w:r>
      <w:r>
        <w:rPr>
          <w:rFonts w:hint="default" w:ascii="Times New Roman" w:hAnsi="Times New Roman" w:cs="Times New Roman"/>
          <w:b/>
          <w:sz w:val="28"/>
          <w:szCs w:val="28"/>
          <w:highlight w:val="none"/>
          <w:u w:val="single"/>
        </w:rPr>
        <w:t xml:space="preserve">      </w:t>
      </w:r>
      <w:r>
        <w:rPr>
          <w:rFonts w:hint="default" w:ascii="Times New Roman" w:hAnsi="Times New Roman" w:cs="Times New Roman"/>
          <w:b/>
          <w:sz w:val="28"/>
          <w:szCs w:val="28"/>
          <w:highlight w:val="none"/>
        </w:rPr>
        <w:t>日</w:t>
      </w:r>
    </w:p>
    <w:p>
      <w:pPr>
        <w:spacing w:line="360" w:lineRule="auto"/>
        <w:jc w:val="center"/>
        <w:rPr>
          <w:rFonts w:hint="default" w:ascii="Times New Roman" w:hAnsi="Times New Roman" w:cs="Times New Roman"/>
          <w:b/>
          <w:sz w:val="40"/>
          <w:szCs w:val="40"/>
          <w:highlight w:val="none"/>
        </w:rPr>
      </w:pPr>
    </w:p>
    <w:p>
      <w:pPr>
        <w:spacing w:line="360" w:lineRule="auto"/>
        <w:jc w:val="center"/>
        <w:rPr>
          <w:rFonts w:hint="default" w:ascii="Times New Roman" w:hAnsi="Times New Roman" w:cs="Times New Roman"/>
          <w:b/>
          <w:sz w:val="40"/>
          <w:szCs w:val="40"/>
          <w:highlight w:val="none"/>
        </w:rPr>
      </w:pPr>
    </w:p>
    <w:p>
      <w:pPr>
        <w:spacing w:line="360" w:lineRule="auto"/>
        <w:jc w:val="center"/>
        <w:rPr>
          <w:rFonts w:hint="default" w:ascii="Times New Roman" w:hAnsi="Times New Roman" w:cs="Times New Roman"/>
          <w:b/>
          <w:sz w:val="40"/>
          <w:szCs w:val="40"/>
          <w:highlight w:val="none"/>
        </w:rPr>
      </w:pPr>
    </w:p>
    <w:p>
      <w:pPr>
        <w:spacing w:line="360" w:lineRule="auto"/>
        <w:jc w:val="center"/>
        <w:rPr>
          <w:rFonts w:hint="default" w:ascii="Times New Roman" w:hAnsi="Times New Roman" w:cs="Times New Roman"/>
          <w:b/>
          <w:sz w:val="40"/>
          <w:szCs w:val="40"/>
          <w:highlight w:val="none"/>
        </w:rPr>
      </w:pPr>
    </w:p>
    <w:p>
      <w:pPr>
        <w:spacing w:line="360" w:lineRule="auto"/>
        <w:jc w:val="center"/>
        <w:rPr>
          <w:rFonts w:hint="default" w:ascii="Times New Roman" w:hAnsi="Times New Roman" w:cs="Times New Roman"/>
          <w:b/>
          <w:sz w:val="40"/>
          <w:szCs w:val="40"/>
          <w:highlight w:val="none"/>
        </w:rPr>
      </w:pPr>
    </w:p>
    <w:p>
      <w:pPr>
        <w:spacing w:line="360" w:lineRule="auto"/>
        <w:jc w:val="center"/>
        <w:rPr>
          <w:rFonts w:hint="default" w:ascii="Times New Roman" w:hAnsi="Times New Roman" w:cs="Times New Roman"/>
          <w:b/>
          <w:sz w:val="40"/>
          <w:szCs w:val="40"/>
          <w:highlight w:val="none"/>
        </w:rPr>
      </w:pPr>
    </w:p>
    <w:p>
      <w:pPr>
        <w:spacing w:line="360" w:lineRule="auto"/>
        <w:jc w:val="center"/>
        <w:rPr>
          <w:rFonts w:hint="default" w:ascii="Times New Roman" w:hAnsi="Times New Roman" w:cs="Times New Roman"/>
          <w:b/>
          <w:sz w:val="40"/>
          <w:szCs w:val="40"/>
          <w:highlight w:val="none"/>
        </w:rPr>
      </w:pPr>
    </w:p>
    <w:p>
      <w:pPr>
        <w:spacing w:line="360" w:lineRule="auto"/>
        <w:jc w:val="center"/>
        <w:rPr>
          <w:rFonts w:hint="default" w:ascii="Times New Roman" w:hAnsi="Times New Roman" w:cs="Times New Roman"/>
          <w:b/>
          <w:sz w:val="40"/>
          <w:szCs w:val="40"/>
          <w:highlight w:val="none"/>
        </w:rPr>
      </w:pPr>
      <w:r>
        <w:rPr>
          <w:rFonts w:hint="default" w:ascii="Times New Roman" w:hAnsi="Times New Roman" w:cs="Times New Roman"/>
          <w:b/>
          <w:sz w:val="40"/>
          <w:szCs w:val="40"/>
          <w:highlight w:val="none"/>
        </w:rPr>
        <w:t>目    录</w:t>
      </w:r>
    </w:p>
    <w:p>
      <w:pPr>
        <w:pStyle w:val="2"/>
        <w:rPr>
          <w:rFonts w:hint="default" w:ascii="Times New Roman" w:hAnsi="Times New Roman" w:cs="Times New Roman"/>
          <w:b/>
          <w:sz w:val="40"/>
          <w:szCs w:val="40"/>
          <w:highlight w:val="none"/>
        </w:rPr>
      </w:pPr>
    </w:p>
    <w:p>
      <w:pPr>
        <w:pStyle w:val="2"/>
        <w:rPr>
          <w:rFonts w:hint="default" w:ascii="Times New Roman" w:hAnsi="Times New Roman" w:cs="Times New Roman"/>
          <w:b/>
          <w:sz w:val="40"/>
          <w:szCs w:val="40"/>
          <w:highlight w:val="none"/>
        </w:rPr>
      </w:pPr>
    </w:p>
    <w:p>
      <w:pPr>
        <w:numPr>
          <w:ilvl w:val="0"/>
          <w:numId w:val="6"/>
        </w:num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比选申请函</w:t>
      </w:r>
    </w:p>
    <w:p>
      <w:pPr>
        <w:pStyle w:val="2"/>
        <w:numPr>
          <w:ilvl w:val="0"/>
          <w:numId w:val="6"/>
        </w:numPr>
        <w:rPr>
          <w:rFonts w:hint="eastAsia" w:ascii="仿宋_GB2312" w:hAnsi="仿宋_GB2312" w:eastAsia="仿宋_GB2312" w:cs="仿宋_GB2312"/>
        </w:rPr>
      </w:pPr>
      <w:r>
        <w:rPr>
          <w:rFonts w:hint="eastAsia" w:ascii="仿宋_GB2312" w:hAnsi="仿宋_GB2312" w:eastAsia="仿宋_GB2312" w:cs="仿宋_GB2312"/>
          <w:color w:val="auto"/>
          <w:szCs w:val="21"/>
          <w:highlight w:val="none"/>
        </w:rPr>
        <w:t>授权委托书或法定代表人身份证明</w:t>
      </w:r>
    </w:p>
    <w:p>
      <w:pPr>
        <w:spacing w:line="36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资格审查资料</w:t>
      </w:r>
    </w:p>
    <w:p>
      <w:pPr>
        <w:spacing w:line="36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报价清单</w:t>
      </w:r>
    </w:p>
    <w:p>
      <w:pPr>
        <w:spacing w:line="36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五、售后服务计划</w:t>
      </w:r>
    </w:p>
    <w:p>
      <w:pPr>
        <w:spacing w:line="36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六、比选申请人提交的其他材料</w:t>
      </w: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jc w:val="center"/>
        <w:rPr>
          <w:rFonts w:hint="default" w:ascii="Times New Roman" w:hAnsi="Times New Roman" w:cs="Times New Roman"/>
          <w:b/>
          <w:sz w:val="28"/>
          <w:szCs w:val="28"/>
          <w:highlight w:val="none"/>
        </w:rPr>
      </w:pPr>
      <w:r>
        <w:rPr>
          <w:rFonts w:hint="default" w:ascii="Times New Roman" w:hAnsi="Times New Roman" w:cs="Times New Roman"/>
          <w:b/>
          <w:szCs w:val="21"/>
          <w:highlight w:val="none"/>
        </w:rPr>
        <w:br w:type="page"/>
      </w:r>
      <w:r>
        <w:rPr>
          <w:rFonts w:hint="default" w:ascii="Times New Roman" w:hAnsi="Times New Roman" w:cs="Times New Roman"/>
          <w:b/>
          <w:sz w:val="36"/>
          <w:szCs w:val="36"/>
          <w:highlight w:val="none"/>
        </w:rPr>
        <w:t>一、比选申请函</w:t>
      </w:r>
    </w:p>
    <w:p>
      <w:pPr>
        <w:spacing w:line="360" w:lineRule="auto"/>
        <w:rPr>
          <w:rFonts w:hint="default" w:ascii="Times New Roman" w:hAnsi="Times New Roman" w:cs="Times New Roman"/>
          <w:highlight w:val="none"/>
        </w:rPr>
      </w:pPr>
    </w:p>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致：</w:t>
      </w:r>
      <w:r>
        <w:rPr>
          <w:rFonts w:hint="eastAsia" w:ascii="仿宋_GB2312" w:hAnsi="仿宋_GB2312" w:eastAsia="仿宋_GB2312" w:cs="仿宋_GB2312"/>
          <w:sz w:val="28"/>
          <w:szCs w:val="28"/>
          <w:highlight w:val="none"/>
          <w:u w:val="single"/>
        </w:rPr>
        <w:t xml:space="preserve">                 （比选人全称）</w:t>
      </w:r>
    </w:p>
    <w:p>
      <w:pPr>
        <w:pStyle w:val="33"/>
        <w:spacing w:line="360" w:lineRule="auto"/>
        <w:ind w:firstLine="610" w:firstLineChars="218"/>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1. 在</w:t>
      </w:r>
      <w:r>
        <w:rPr>
          <w:rFonts w:hint="eastAsia" w:ascii="仿宋_GB2312" w:hAnsi="仿宋_GB2312" w:eastAsia="仿宋_GB2312" w:cs="仿宋_GB2312"/>
          <w:b w:val="0"/>
          <w:bCs/>
          <w:sz w:val="28"/>
          <w:szCs w:val="28"/>
          <w:highlight w:val="none"/>
        </w:rPr>
        <w:t>全面研究和完全理解</w:t>
      </w:r>
      <w:r>
        <w:rPr>
          <w:rFonts w:hint="eastAsia" w:ascii="仿宋_GB2312" w:hAnsi="仿宋_GB2312" w:eastAsia="仿宋_GB2312" w:cs="仿宋_GB2312"/>
          <w:b w:val="0"/>
          <w:bCs/>
          <w:sz w:val="28"/>
          <w:szCs w:val="28"/>
          <w:highlight w:val="none"/>
          <w:u w:val="single"/>
        </w:rPr>
        <w:t xml:space="preserve">      （项目名称）    </w:t>
      </w:r>
      <w:r>
        <w:rPr>
          <w:rFonts w:hint="eastAsia" w:ascii="仿宋_GB2312" w:hAnsi="仿宋_GB2312" w:eastAsia="仿宋_GB2312" w:cs="仿宋_GB2312"/>
          <w:b w:val="0"/>
          <w:bCs/>
          <w:sz w:val="28"/>
          <w:szCs w:val="28"/>
          <w:highlight w:val="none"/>
        </w:rPr>
        <w:t>比选文件及修改文件(如有)</w:t>
      </w:r>
      <w:r>
        <w:rPr>
          <w:rFonts w:hint="eastAsia" w:ascii="仿宋_GB2312" w:hAnsi="仿宋_GB2312" w:eastAsia="仿宋_GB2312" w:cs="仿宋_GB2312"/>
          <w:b w:val="0"/>
          <w:sz w:val="28"/>
          <w:szCs w:val="28"/>
        </w:rPr>
        <w:t>后，</w:t>
      </w:r>
      <w:r>
        <w:rPr>
          <w:rFonts w:hint="default" w:ascii="仿宋_GB2312" w:hAnsi="仿宋_GB2312" w:eastAsia="仿宋_GB2312" w:cs="仿宋_GB2312"/>
          <w:b w:val="0"/>
          <w:sz w:val="28"/>
          <w:szCs w:val="28"/>
        </w:rPr>
        <w:t>我们愿意以</w:t>
      </w:r>
      <w:r>
        <w:rPr>
          <w:rFonts w:hint="eastAsia" w:ascii="仿宋_GB2312" w:hAnsi="仿宋_GB2312" w:eastAsia="仿宋_GB2312" w:cs="仿宋_GB2312"/>
          <w:b w:val="0"/>
          <w:sz w:val="28"/>
          <w:szCs w:val="28"/>
          <w:lang w:eastAsia="zh-CN"/>
        </w:rPr>
        <w:t>报价清单中</w:t>
      </w:r>
      <w:r>
        <w:rPr>
          <w:rFonts w:hint="default" w:ascii="仿宋_GB2312" w:hAnsi="仿宋_GB2312" w:eastAsia="仿宋_GB2312" w:cs="仿宋_GB2312"/>
          <w:b w:val="0"/>
          <w:sz w:val="28"/>
          <w:szCs w:val="28"/>
        </w:rPr>
        <w:t>的</w:t>
      </w:r>
      <w:r>
        <w:rPr>
          <w:rFonts w:hint="default" w:ascii="仿宋_GB2312" w:hAnsi="仿宋_GB2312" w:eastAsia="仿宋_GB2312" w:cs="仿宋_GB2312"/>
          <w:b w:val="0"/>
          <w:sz w:val="28"/>
          <w:szCs w:val="28"/>
          <w:lang w:eastAsia="zh-CN"/>
        </w:rPr>
        <w:t>比选报价</w:t>
      </w:r>
      <w:r>
        <w:rPr>
          <w:rFonts w:hint="eastAsia" w:ascii="仿宋_GB2312" w:hAnsi="仿宋_GB2312" w:eastAsia="仿宋_GB2312" w:cs="仿宋_GB2312"/>
          <w:b w:val="0"/>
          <w:sz w:val="28"/>
          <w:szCs w:val="28"/>
          <w:lang w:eastAsia="zh-CN"/>
        </w:rPr>
        <w:t>，</w:t>
      </w:r>
      <w:r>
        <w:rPr>
          <w:rFonts w:hint="eastAsia" w:ascii="仿宋_GB2312" w:hAnsi="仿宋_GB2312" w:eastAsia="仿宋_GB2312" w:cs="仿宋_GB2312"/>
          <w:b w:val="0"/>
          <w:sz w:val="28"/>
          <w:szCs w:val="28"/>
        </w:rPr>
        <w:t>遵照</w:t>
      </w:r>
      <w:r>
        <w:rPr>
          <w:rFonts w:hint="eastAsia" w:ascii="仿宋_GB2312" w:hAnsi="仿宋_GB2312" w:eastAsia="仿宋_GB2312" w:cs="仿宋_GB2312"/>
          <w:b w:val="0"/>
          <w:sz w:val="28"/>
          <w:szCs w:val="28"/>
          <w:lang w:eastAsia="zh-CN"/>
        </w:rPr>
        <w:t>比选</w:t>
      </w:r>
      <w:r>
        <w:rPr>
          <w:rFonts w:hint="eastAsia" w:ascii="仿宋_GB2312" w:hAnsi="仿宋_GB2312" w:eastAsia="仿宋_GB2312" w:cs="仿宋_GB2312"/>
          <w:b w:val="0"/>
          <w:sz w:val="28"/>
          <w:szCs w:val="28"/>
        </w:rPr>
        <w:t>文件的要求承担本项目的</w:t>
      </w:r>
      <w:r>
        <w:rPr>
          <w:rFonts w:hint="eastAsia" w:ascii="仿宋_GB2312" w:hAnsi="仿宋_GB2312" w:eastAsia="仿宋_GB2312" w:cs="仿宋_GB2312"/>
          <w:b w:val="0"/>
          <w:sz w:val="28"/>
          <w:szCs w:val="28"/>
          <w:lang w:eastAsia="zh-CN"/>
        </w:rPr>
        <w:t>办公设备及耗材采购服务</w:t>
      </w:r>
      <w:r>
        <w:rPr>
          <w:rFonts w:hint="eastAsia" w:ascii="仿宋_GB2312" w:hAnsi="仿宋_GB2312" w:eastAsia="仿宋_GB2312" w:cs="仿宋_GB2312"/>
          <w:b w:val="0"/>
          <w:sz w:val="28"/>
          <w:szCs w:val="28"/>
        </w:rPr>
        <w:t>工作。</w:t>
      </w:r>
    </w:p>
    <w:p>
      <w:pPr>
        <w:pStyle w:val="33"/>
        <w:spacing w:line="360" w:lineRule="auto"/>
        <w:ind w:firstLine="610" w:firstLineChars="218"/>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2. 如我方中选，我方承诺在收到成交通知书后15天内与比选承办方签订合同。</w:t>
      </w:r>
    </w:p>
    <w:p>
      <w:pPr>
        <w:pStyle w:val="33"/>
        <w:spacing w:line="360" w:lineRule="auto"/>
        <w:ind w:firstLine="610" w:firstLineChars="218"/>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3. 如我方中选，我方承诺在合同约定的期限内完成全部合同内容。</w:t>
      </w:r>
    </w:p>
    <w:p>
      <w:pPr>
        <w:pStyle w:val="33"/>
        <w:spacing w:line="360" w:lineRule="auto"/>
        <w:ind w:firstLine="610" w:firstLineChars="218"/>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 xml:space="preserve">4. </w:t>
      </w:r>
      <w:r>
        <w:rPr>
          <w:rFonts w:hint="eastAsia" w:ascii="仿宋_GB2312" w:hAnsi="仿宋_GB2312" w:eastAsia="仿宋_GB2312" w:cs="仿宋_GB2312"/>
          <w:b w:val="0"/>
          <w:sz w:val="28"/>
          <w:szCs w:val="28"/>
          <w:lang w:eastAsia="zh-CN"/>
        </w:rPr>
        <w:t>我方</w:t>
      </w:r>
      <w:r>
        <w:rPr>
          <w:rFonts w:hint="eastAsia" w:ascii="仿宋_GB2312" w:hAnsi="仿宋_GB2312" w:eastAsia="仿宋_GB2312" w:cs="仿宋_GB2312"/>
          <w:b w:val="0"/>
          <w:sz w:val="28"/>
          <w:szCs w:val="28"/>
        </w:rPr>
        <w:t>同意在</w:t>
      </w:r>
      <w:r>
        <w:rPr>
          <w:rFonts w:hint="eastAsia" w:ascii="仿宋_GB2312" w:hAnsi="仿宋_GB2312" w:eastAsia="仿宋_GB2312" w:cs="仿宋_GB2312"/>
          <w:b w:val="0"/>
          <w:sz w:val="28"/>
          <w:szCs w:val="28"/>
          <w:lang w:eastAsia="zh-CN"/>
        </w:rPr>
        <w:t>比选申请文件</w:t>
      </w:r>
      <w:r>
        <w:rPr>
          <w:rFonts w:hint="eastAsia" w:ascii="仿宋_GB2312" w:hAnsi="仿宋_GB2312" w:eastAsia="仿宋_GB2312" w:cs="仿宋_GB2312"/>
          <w:b w:val="0"/>
          <w:sz w:val="28"/>
          <w:szCs w:val="28"/>
        </w:rPr>
        <w:t>有效期内严格遵守本</w:t>
      </w:r>
      <w:r>
        <w:rPr>
          <w:rFonts w:hint="eastAsia" w:ascii="仿宋_GB2312" w:hAnsi="仿宋_GB2312" w:eastAsia="仿宋_GB2312" w:cs="仿宋_GB2312"/>
          <w:b w:val="0"/>
          <w:sz w:val="28"/>
          <w:szCs w:val="28"/>
          <w:lang w:eastAsia="zh-CN"/>
        </w:rPr>
        <w:t>比选申请函</w:t>
      </w:r>
      <w:r>
        <w:rPr>
          <w:rFonts w:hint="eastAsia" w:ascii="仿宋_GB2312" w:hAnsi="仿宋_GB2312" w:eastAsia="仿宋_GB2312" w:cs="仿宋_GB2312"/>
          <w:b w:val="0"/>
          <w:sz w:val="28"/>
          <w:szCs w:val="28"/>
        </w:rPr>
        <w:t>的各项承诺。在此期限届满之前，本</w:t>
      </w:r>
      <w:r>
        <w:rPr>
          <w:rFonts w:hint="eastAsia" w:ascii="仿宋_GB2312" w:hAnsi="仿宋_GB2312" w:eastAsia="仿宋_GB2312" w:cs="仿宋_GB2312"/>
          <w:b w:val="0"/>
          <w:sz w:val="28"/>
          <w:szCs w:val="28"/>
          <w:lang w:eastAsia="zh-CN"/>
        </w:rPr>
        <w:t>比选申请函</w:t>
      </w:r>
      <w:r>
        <w:rPr>
          <w:rFonts w:hint="eastAsia" w:ascii="仿宋_GB2312" w:hAnsi="仿宋_GB2312" w:eastAsia="仿宋_GB2312" w:cs="仿宋_GB2312"/>
          <w:b w:val="0"/>
          <w:sz w:val="28"/>
          <w:szCs w:val="28"/>
        </w:rPr>
        <w:t>始终将对我方具有约束力，并随时接受中</w:t>
      </w:r>
      <w:r>
        <w:rPr>
          <w:rFonts w:hint="eastAsia" w:ascii="仿宋_GB2312" w:hAnsi="仿宋_GB2312" w:eastAsia="仿宋_GB2312" w:cs="仿宋_GB2312"/>
          <w:b w:val="0"/>
          <w:sz w:val="28"/>
          <w:szCs w:val="28"/>
          <w:lang w:eastAsia="zh-CN"/>
        </w:rPr>
        <w:t>选</w:t>
      </w:r>
      <w:r>
        <w:rPr>
          <w:rFonts w:hint="eastAsia" w:ascii="仿宋_GB2312" w:hAnsi="仿宋_GB2312" w:eastAsia="仿宋_GB2312" w:cs="仿宋_GB2312"/>
          <w:b w:val="0"/>
          <w:sz w:val="28"/>
          <w:szCs w:val="28"/>
        </w:rPr>
        <w:t>。</w:t>
      </w:r>
    </w:p>
    <w:p>
      <w:pPr>
        <w:pStyle w:val="7"/>
        <w:adjustRightInd w:val="0"/>
        <w:snapToGrid w:val="0"/>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color w:val="auto"/>
          <w:sz w:val="28"/>
          <w:szCs w:val="28"/>
          <w:highlight w:val="none"/>
        </w:rPr>
        <w:t>我方在此声明，所递交的</w:t>
      </w:r>
      <w:r>
        <w:rPr>
          <w:rFonts w:hint="eastAsia" w:ascii="仿宋_GB2312" w:hAnsi="仿宋_GB2312" w:eastAsia="仿宋_GB2312" w:cs="仿宋_GB2312"/>
          <w:color w:val="auto"/>
          <w:sz w:val="28"/>
          <w:szCs w:val="28"/>
          <w:highlight w:val="none"/>
          <w:lang w:eastAsia="zh-CN"/>
        </w:rPr>
        <w:t>比选申请</w:t>
      </w:r>
      <w:r>
        <w:rPr>
          <w:rFonts w:hint="eastAsia" w:ascii="仿宋_GB2312" w:hAnsi="仿宋_GB2312" w:eastAsia="仿宋_GB2312" w:cs="仿宋_GB2312"/>
          <w:color w:val="auto"/>
          <w:sz w:val="28"/>
          <w:szCs w:val="28"/>
          <w:highlight w:val="none"/>
        </w:rPr>
        <w:t xml:space="preserve">文件及有关资料内容完整、真实和准确。 </w:t>
      </w:r>
    </w:p>
    <w:p>
      <w:pPr>
        <w:numPr>
          <w:ilvl w:val="0"/>
          <w:numId w:val="7"/>
        </w:numPr>
        <w:spacing w:line="300" w:lineRule="auto"/>
        <w:ind w:firstLine="42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（其他补充说明）</w:t>
      </w:r>
      <w:r>
        <w:rPr>
          <w:rFonts w:hint="eastAsia" w:ascii="仿宋_GB2312" w:hAnsi="仿宋_GB2312" w:eastAsia="仿宋_GB2312" w:cs="仿宋_GB2312"/>
          <w:color w:val="auto"/>
          <w:sz w:val="28"/>
          <w:szCs w:val="28"/>
          <w:highlight w:val="none"/>
        </w:rPr>
        <w:t xml:space="preserve"> 。</w:t>
      </w:r>
    </w:p>
    <w:p>
      <w:pPr>
        <w:numPr>
          <w:ilvl w:val="0"/>
          <w:numId w:val="0"/>
        </w:numPr>
        <w:spacing w:line="300" w:lineRule="auto"/>
        <w:rPr>
          <w:rFonts w:hint="eastAsia" w:ascii="仿宋_GB2312" w:hAnsi="仿宋_GB2312" w:eastAsia="仿宋_GB2312" w:cs="仿宋_GB2312"/>
          <w:color w:val="auto"/>
          <w:sz w:val="28"/>
          <w:szCs w:val="28"/>
          <w:highlight w:val="none"/>
        </w:rPr>
      </w:pPr>
    </w:p>
    <w:p>
      <w:pPr>
        <w:spacing w:line="480" w:lineRule="auto"/>
        <w:rPr>
          <w:rFonts w:hint="default" w:ascii="Times New Roman" w:hAnsi="Times New Roman" w:cs="Times New Roman"/>
          <w:sz w:val="24"/>
          <w:szCs w:val="24"/>
          <w:highlight w:val="none"/>
        </w:rPr>
      </w:pPr>
      <w:r>
        <w:rPr>
          <w:rFonts w:hint="default" w:ascii="Times New Roman" w:hAnsi="Times New Roman" w:cs="Times New Roman"/>
          <w:sz w:val="28"/>
          <w:szCs w:val="28"/>
          <w:highlight w:val="none"/>
        </w:rPr>
        <w:t xml:space="preserve">                  </w:t>
      </w:r>
      <w:r>
        <w:rPr>
          <w:rFonts w:hint="default" w:ascii="Times New Roman" w:hAnsi="Times New Roman" w:cs="Times New Roman"/>
          <w:sz w:val="24"/>
          <w:szCs w:val="24"/>
          <w:highlight w:val="none"/>
        </w:rPr>
        <w:t xml:space="preserve"> </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rPr>
        <w:t>比选申请人：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（盖单位章） </w:t>
      </w:r>
    </w:p>
    <w:p>
      <w:pPr>
        <w:spacing w:line="48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 法定代表人（或委托代理人）：</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（签字） </w:t>
      </w:r>
    </w:p>
    <w:p>
      <w:pPr>
        <w:spacing w:line="480" w:lineRule="auto"/>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 xml:space="preserve">                 </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rPr>
        <w:t>地  址：</w:t>
      </w:r>
      <w:r>
        <w:rPr>
          <w:rFonts w:hint="default" w:ascii="Times New Roman" w:hAnsi="Times New Roman" w:cs="Times New Roman"/>
          <w:sz w:val="24"/>
          <w:szCs w:val="24"/>
          <w:highlight w:val="none"/>
          <w:u w:val="single"/>
        </w:rPr>
        <w:t xml:space="preserve">                                </w:t>
      </w:r>
    </w:p>
    <w:p>
      <w:pPr>
        <w:spacing w:line="480" w:lineRule="auto"/>
        <w:ind w:firstLine="3120" w:firstLineChars="13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电  话：</w:t>
      </w:r>
      <w:r>
        <w:rPr>
          <w:rFonts w:hint="default" w:ascii="Times New Roman" w:hAnsi="Times New Roman" w:cs="Times New Roman"/>
          <w:sz w:val="24"/>
          <w:szCs w:val="24"/>
          <w:highlight w:val="none"/>
          <w:u w:val="single"/>
        </w:rPr>
        <w:t xml:space="preserve">                                 </w:t>
      </w:r>
    </w:p>
    <w:p>
      <w:pPr>
        <w:spacing w:line="480" w:lineRule="auto"/>
        <w:rPr>
          <w:rFonts w:hint="default" w:ascii="Times New Roman" w:hAnsi="Times New Roman" w:cs="Times New Roman"/>
          <w:b/>
          <w:sz w:val="24"/>
          <w:szCs w:val="24"/>
          <w:highlight w:val="none"/>
        </w:rPr>
      </w:pPr>
      <w:r>
        <w:rPr>
          <w:rFonts w:hint="default" w:ascii="Times New Roman" w:hAnsi="Times New Roman" w:cs="Times New Roman"/>
          <w:sz w:val="24"/>
          <w:szCs w:val="24"/>
          <w:highlight w:val="none"/>
        </w:rPr>
        <w:t xml:space="preserve">                            </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日 </w:t>
      </w:r>
    </w:p>
    <w:p>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24"/>
          <w:szCs w:val="24"/>
          <w:highlight w:val="none"/>
        </w:rPr>
        <w:br w:type="page"/>
      </w:r>
      <w:r>
        <w:rPr>
          <w:rFonts w:hint="default" w:ascii="Times New Roman" w:hAnsi="Times New Roman" w:cs="Times New Roman"/>
          <w:b/>
          <w:color w:val="auto"/>
          <w:sz w:val="32"/>
          <w:szCs w:val="32"/>
          <w:highlight w:val="none"/>
        </w:rPr>
        <w:t>二、授权委托书或法定代表人身份证明</w:t>
      </w:r>
    </w:p>
    <w:p>
      <w:pPr>
        <w:spacing w:line="360" w:lineRule="auto"/>
        <w:jc w:val="center"/>
        <w:rPr>
          <w:rFonts w:hint="default" w:ascii="Times New Roman" w:hAnsi="Times New Roman" w:cs="Times New Roman"/>
          <w:b/>
          <w:sz w:val="24"/>
          <w:szCs w:val="24"/>
          <w:highlight w:val="none"/>
        </w:rPr>
      </w:pPr>
    </w:p>
    <w:p>
      <w:pPr>
        <w:spacing w:line="360" w:lineRule="auto"/>
        <w:jc w:val="center"/>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rPr>
        <w:t>授权委托书</w:t>
      </w:r>
    </w:p>
    <w:p>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本人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32"/>
          <w:highlight w:val="none"/>
        </w:rPr>
        <w:t>（姓名）</w:t>
      </w:r>
      <w:r>
        <w:rPr>
          <w:rFonts w:hint="default" w:ascii="Times New Roman" w:hAnsi="Times New Roman" w:cs="Times New Roman"/>
          <w:sz w:val="24"/>
          <w:szCs w:val="24"/>
          <w:highlight w:val="none"/>
        </w:rPr>
        <w:t xml:space="preserve">系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32"/>
          <w:highlight w:val="none"/>
        </w:rPr>
        <w:t>(比选申请人名称)</w:t>
      </w:r>
      <w:r>
        <w:rPr>
          <w:rFonts w:hint="default" w:ascii="Times New Roman" w:hAnsi="Times New Roman" w:cs="Times New Roman"/>
          <w:sz w:val="24"/>
          <w:szCs w:val="24"/>
          <w:highlight w:val="none"/>
        </w:rPr>
        <w:t xml:space="preserve">的法定代表人，现委托本单位人员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32"/>
          <w:highlight w:val="none"/>
        </w:rPr>
        <w:t>（姓名）</w:t>
      </w:r>
      <w:r>
        <w:rPr>
          <w:rFonts w:hint="default" w:ascii="Times New Roman" w:hAnsi="Times New Roman" w:cs="Times New Roman"/>
          <w:sz w:val="24"/>
          <w:szCs w:val="24"/>
          <w:highlight w:val="none"/>
        </w:rPr>
        <w:t>为我方代理人。代理人根据授权，以我方名义签署、澄清、说明、补正、递交、撤回、修改</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32"/>
          <w:highlight w:val="none"/>
        </w:rPr>
        <w:t>（项目名称）</w:t>
      </w:r>
      <w:r>
        <w:rPr>
          <w:rFonts w:hint="default" w:ascii="Times New Roman" w:hAnsi="Times New Roman" w:cs="Times New Roman"/>
          <w:sz w:val="24"/>
          <w:szCs w:val="24"/>
          <w:highlight w:val="none"/>
        </w:rPr>
        <w:t>的比选申请文件、签订合同和处理有关事宜（向有关行政监督部门投诉另行授权），其法律后果由我方承担。</w:t>
      </w:r>
    </w:p>
    <w:p>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委托期限：自本授权委托书签署之日起至“比选申请人须知”规定的“比选有效期”结束为止。 </w:t>
      </w:r>
    </w:p>
    <w:p>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代理人无转委托权。 </w:t>
      </w:r>
      <w:r>
        <w:rPr>
          <w:rFonts w:hint="default" w:ascii="Times New Roman" w:hAnsi="Times New Roman" w:cs="Times New Roman"/>
          <w:sz w:val="24"/>
          <w:szCs w:val="24"/>
          <w:highlight w:val="none"/>
        </w:rPr>
        <w:cr/>
      </w:r>
    </w:p>
    <w:p>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附：法定代表人和委托代理人身份证复印件</w:t>
      </w:r>
    </w:p>
    <w:p>
      <w:pPr>
        <w:spacing w:line="360" w:lineRule="auto"/>
        <w:rPr>
          <w:rFonts w:hint="default" w:ascii="Times New Roman" w:hAnsi="Times New Roman" w:cs="Times New Roman"/>
          <w:sz w:val="24"/>
          <w:szCs w:val="24"/>
          <w:highlight w:val="none"/>
        </w:rPr>
      </w:pPr>
    </w:p>
    <w:p>
      <w:pPr>
        <w:spacing w:line="360" w:lineRule="auto"/>
        <w:rPr>
          <w:rFonts w:hint="default" w:ascii="Times New Roman" w:hAnsi="Times New Roman" w:cs="Times New Roman"/>
          <w:sz w:val="24"/>
          <w:szCs w:val="24"/>
          <w:highlight w:val="none"/>
        </w:rPr>
      </w:pPr>
    </w:p>
    <w:p>
      <w:pPr>
        <w:spacing w:line="360" w:lineRule="auto"/>
        <w:rPr>
          <w:rFonts w:hint="default" w:ascii="Times New Roman" w:hAnsi="Times New Roman" w:cs="Times New Roman"/>
          <w:sz w:val="22"/>
          <w:szCs w:val="22"/>
          <w:highlight w:val="none"/>
        </w:rPr>
      </w:pPr>
      <w:r>
        <w:rPr>
          <w:rFonts w:hint="default" w:ascii="Times New Roman" w:hAnsi="Times New Roman" w:cs="Times New Roman"/>
          <w:sz w:val="24"/>
          <w:szCs w:val="24"/>
          <w:highlight w:val="none"/>
        </w:rPr>
        <w:t xml:space="preserve">                       </w:t>
      </w:r>
      <w:r>
        <w:rPr>
          <w:rFonts w:hint="default" w:ascii="Times New Roman" w:hAnsi="Times New Roman" w:cs="Times New Roman"/>
          <w:sz w:val="22"/>
          <w:szCs w:val="22"/>
          <w:highlight w:val="none"/>
        </w:rPr>
        <w:t xml:space="preserve"> 比选申请人：</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 xml:space="preserve">（盖单位章） </w:t>
      </w:r>
    </w:p>
    <w:p>
      <w:pPr>
        <w:spacing w:line="360" w:lineRule="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                             法定代表人：</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 xml:space="preserve">（签字） </w:t>
      </w:r>
      <w:r>
        <w:rPr>
          <w:rFonts w:hint="default" w:ascii="Times New Roman" w:hAnsi="Times New Roman" w:cs="Times New Roman"/>
          <w:sz w:val="22"/>
          <w:szCs w:val="22"/>
          <w:highlight w:val="none"/>
        </w:rPr>
        <w:cr/>
      </w:r>
      <w:r>
        <w:rPr>
          <w:rFonts w:hint="default" w:ascii="Times New Roman" w:hAnsi="Times New Roman" w:cs="Times New Roman"/>
          <w:sz w:val="22"/>
          <w:szCs w:val="22"/>
          <w:highlight w:val="none"/>
        </w:rPr>
        <w:t xml:space="preserve">                             身份证号码：</w:t>
      </w:r>
      <w:r>
        <w:rPr>
          <w:rFonts w:hint="default" w:ascii="Times New Roman" w:hAnsi="Times New Roman" w:cs="Times New Roman"/>
          <w:sz w:val="22"/>
          <w:szCs w:val="22"/>
          <w:highlight w:val="none"/>
          <w:u w:val="single"/>
        </w:rPr>
        <w:t xml:space="preserve">                             </w:t>
      </w:r>
    </w:p>
    <w:p>
      <w:pPr>
        <w:spacing w:line="360" w:lineRule="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                             委托代理人：</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 xml:space="preserve"> (签字) </w:t>
      </w:r>
    </w:p>
    <w:p>
      <w:pPr>
        <w:spacing w:line="360" w:lineRule="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 xml:space="preserve">                             身份证号码：</w:t>
      </w:r>
      <w:r>
        <w:rPr>
          <w:rFonts w:hint="default" w:ascii="Times New Roman" w:hAnsi="Times New Roman" w:cs="Times New Roman"/>
          <w:sz w:val="22"/>
          <w:szCs w:val="22"/>
          <w:highlight w:val="none"/>
          <w:u w:val="single"/>
        </w:rPr>
        <w:t xml:space="preserve">                             </w:t>
      </w:r>
    </w:p>
    <w:p>
      <w:pPr>
        <w:spacing w:line="360" w:lineRule="auto"/>
        <w:rPr>
          <w:rFonts w:hint="default" w:ascii="Times New Roman" w:hAnsi="Times New Roman" w:cs="Times New Roman"/>
          <w:sz w:val="22"/>
          <w:szCs w:val="22"/>
          <w:highlight w:val="none"/>
        </w:rPr>
      </w:pPr>
    </w:p>
    <w:p>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年</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月</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 xml:space="preserve">日 </w:t>
      </w:r>
      <w:r>
        <w:rPr>
          <w:rFonts w:hint="default" w:ascii="Times New Roman" w:hAnsi="Times New Roman" w:cs="Times New Roman"/>
          <w:sz w:val="22"/>
          <w:szCs w:val="22"/>
          <w:highlight w:val="none"/>
        </w:rPr>
        <w:cr/>
      </w:r>
    </w:p>
    <w:p>
      <w:pPr>
        <w:spacing w:line="360" w:lineRule="auto"/>
        <w:rPr>
          <w:rFonts w:hint="default" w:ascii="Times New Roman" w:hAnsi="Times New Roman" w:cs="Times New Roman"/>
          <w:sz w:val="24"/>
          <w:szCs w:val="24"/>
          <w:highlight w:val="none"/>
        </w:rPr>
      </w:pPr>
    </w:p>
    <w:p>
      <w:pPr>
        <w:spacing w:line="360" w:lineRule="auto"/>
        <w:rPr>
          <w:rFonts w:hint="default" w:ascii="Times New Roman" w:hAnsi="Times New Roman" w:cs="Times New Roman"/>
          <w:bCs/>
          <w:color w:val="auto"/>
          <w:sz w:val="24"/>
          <w:szCs w:val="24"/>
          <w:highlight w:val="none"/>
        </w:rPr>
      </w:pPr>
      <w:r>
        <w:rPr>
          <w:rFonts w:hint="default" w:ascii="Times New Roman" w:hAnsi="Times New Roman" w:cs="Times New Roman"/>
          <w:sz w:val="24"/>
          <w:szCs w:val="24"/>
          <w:highlight w:val="none"/>
        </w:rPr>
        <w:t>注：</w:t>
      </w: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rPr>
        <w:t>法定代表人不亲自申请而委托代理人申请适用</w:t>
      </w:r>
      <w:r>
        <w:rPr>
          <w:rFonts w:hint="default" w:ascii="Times New Roman" w:hAnsi="Times New Roman" w:cs="Times New Roman"/>
          <w:sz w:val="24"/>
          <w:szCs w:val="24"/>
          <w:highlight w:val="none"/>
          <w:lang w:eastAsia="zh-CN"/>
        </w:rPr>
        <w:t>，</w:t>
      </w:r>
      <w:r>
        <w:rPr>
          <w:rFonts w:hint="default" w:ascii="Times New Roman" w:hAnsi="Times New Roman" w:cs="Times New Roman"/>
          <w:color w:val="auto"/>
          <w:sz w:val="24"/>
          <w:szCs w:val="24"/>
          <w:highlight w:val="none"/>
        </w:rPr>
        <w:t>由</w:t>
      </w:r>
      <w:r>
        <w:rPr>
          <w:rFonts w:hint="default" w:ascii="Times New Roman" w:hAnsi="Times New Roman" w:cs="Times New Roman"/>
          <w:color w:val="auto"/>
          <w:sz w:val="24"/>
          <w:szCs w:val="24"/>
          <w:highlight w:val="none"/>
          <w:lang w:eastAsia="zh-CN"/>
        </w:rPr>
        <w:t>比选申请</w:t>
      </w:r>
      <w:r>
        <w:rPr>
          <w:rFonts w:hint="default" w:ascii="Times New Roman" w:hAnsi="Times New Roman" w:cs="Times New Roman"/>
          <w:color w:val="auto"/>
          <w:sz w:val="24"/>
          <w:szCs w:val="24"/>
          <w:highlight w:val="none"/>
        </w:rPr>
        <w:t>人的</w:t>
      </w:r>
      <w:r>
        <w:rPr>
          <w:rFonts w:hint="default" w:ascii="Times New Roman" w:hAnsi="Times New Roman" w:cs="Times New Roman"/>
          <w:color w:val="auto"/>
          <w:sz w:val="24"/>
          <w:szCs w:val="24"/>
          <w:highlight w:val="none"/>
          <w:lang w:eastAsia="zh-CN"/>
        </w:rPr>
        <w:t>委托代理人</w:t>
      </w:r>
      <w:r>
        <w:rPr>
          <w:rFonts w:hint="default" w:ascii="Times New Roman" w:hAnsi="Times New Roman" w:cs="Times New Roman"/>
          <w:color w:val="auto"/>
          <w:sz w:val="24"/>
          <w:szCs w:val="24"/>
          <w:highlight w:val="none"/>
        </w:rPr>
        <w:t>签署</w:t>
      </w:r>
      <w:r>
        <w:rPr>
          <w:rFonts w:hint="default" w:ascii="Times New Roman" w:hAnsi="Times New Roman" w:cs="Times New Roman"/>
          <w:color w:val="auto"/>
          <w:sz w:val="24"/>
          <w:szCs w:val="24"/>
          <w:highlight w:val="none"/>
          <w:lang w:eastAsia="zh-CN"/>
        </w:rPr>
        <w:t>比选申请</w:t>
      </w:r>
      <w:r>
        <w:rPr>
          <w:rFonts w:hint="default" w:ascii="Times New Roman" w:hAnsi="Times New Roman" w:cs="Times New Roman"/>
          <w:color w:val="auto"/>
          <w:sz w:val="24"/>
          <w:szCs w:val="24"/>
          <w:highlight w:val="none"/>
        </w:rPr>
        <w:t>文件</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sz w:val="24"/>
          <w:szCs w:val="24"/>
          <w:highlight w:val="none"/>
          <w:lang w:eastAsia="zh-CN"/>
        </w:rPr>
        <w:t>需提交授权委托书</w:t>
      </w:r>
      <w:r>
        <w:rPr>
          <w:rFonts w:hint="eastAsia" w:cs="Times New Roman"/>
          <w:sz w:val="24"/>
          <w:szCs w:val="24"/>
          <w:highlight w:val="none"/>
          <w:lang w:eastAsia="zh-CN"/>
        </w:rPr>
        <w:t>；</w:t>
      </w:r>
    </w:p>
    <w:p>
      <w:pPr>
        <w:pStyle w:val="10"/>
        <w:spacing w:line="440" w:lineRule="exact"/>
        <w:ind w:firstLine="480" w:firstLineChars="200"/>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val="en-US" w:eastAsia="zh-CN"/>
        </w:rPr>
        <w:t>2.本授权委托书要求</w:t>
      </w:r>
      <w:r>
        <w:rPr>
          <w:rFonts w:hint="default" w:ascii="Times New Roman" w:hAnsi="Times New Roman" w:cs="Times New Roman"/>
          <w:color w:val="auto"/>
          <w:kern w:val="0"/>
          <w:sz w:val="24"/>
          <w:szCs w:val="24"/>
          <w:highlight w:val="none"/>
        </w:rPr>
        <w:t>法定代表人和委托代理人</w:t>
      </w:r>
      <w:r>
        <w:rPr>
          <w:rFonts w:hint="default" w:ascii="Times New Roman" w:hAnsi="Times New Roman" w:cs="Times New Roman"/>
          <w:color w:val="auto"/>
          <w:sz w:val="24"/>
          <w:szCs w:val="24"/>
          <w:highlight w:val="none"/>
        </w:rPr>
        <w:t>的签字必须是亲笔签名</w:t>
      </w:r>
      <w:r>
        <w:rPr>
          <w:rFonts w:hint="default" w:ascii="Times New Roman" w:hAnsi="Times New Roman" w:cs="Times New Roman"/>
          <w:color w:val="auto"/>
          <w:kern w:val="0"/>
          <w:sz w:val="24"/>
          <w:szCs w:val="24"/>
          <w:highlight w:val="none"/>
        </w:rPr>
        <w:t>，不得使用印章、签名章或其他电子制版签名代替</w:t>
      </w:r>
      <w:r>
        <w:rPr>
          <w:rFonts w:hint="default" w:ascii="Times New Roman" w:hAnsi="Times New Roman" w:cs="Times New Roman"/>
          <w:color w:val="auto"/>
          <w:kern w:val="0"/>
          <w:sz w:val="24"/>
          <w:szCs w:val="24"/>
          <w:highlight w:val="none"/>
          <w:lang w:eastAsia="zh-CN"/>
        </w:rPr>
        <w:t>。</w:t>
      </w:r>
    </w:p>
    <w:p>
      <w:pPr>
        <w:spacing w:line="360" w:lineRule="auto"/>
        <w:jc w:val="center"/>
        <w:rPr>
          <w:rFonts w:hint="default" w:ascii="Times New Roman" w:hAnsi="Times New Roman" w:eastAsia="宋体" w:cs="Times New Roman"/>
          <w:b/>
          <w:sz w:val="32"/>
          <w:szCs w:val="32"/>
          <w:highlight w:val="none"/>
          <w:lang w:eastAsia="zh-CN"/>
        </w:rPr>
      </w:pPr>
      <w:r>
        <w:rPr>
          <w:rFonts w:hint="default" w:ascii="Times New Roman" w:hAnsi="Times New Roman" w:cs="Times New Roman"/>
          <w:color w:val="auto"/>
          <w:kern w:val="0"/>
          <w:szCs w:val="21"/>
          <w:highlight w:val="none"/>
          <w:lang w:eastAsia="zh-CN"/>
        </w:rPr>
        <w:br w:type="page"/>
      </w:r>
      <w:r>
        <w:rPr>
          <w:rFonts w:hint="eastAsia" w:cs="Times New Roman"/>
          <w:b/>
          <w:sz w:val="32"/>
          <w:szCs w:val="32"/>
          <w:highlight w:val="none"/>
          <w:lang w:eastAsia="zh-CN"/>
        </w:rPr>
        <w:t>三</w:t>
      </w:r>
      <w:r>
        <w:rPr>
          <w:rFonts w:hint="default" w:ascii="Times New Roman" w:hAnsi="Times New Roman" w:cs="Times New Roman"/>
          <w:b/>
          <w:sz w:val="32"/>
          <w:szCs w:val="32"/>
          <w:highlight w:val="none"/>
        </w:rPr>
        <w:t>、</w:t>
      </w:r>
      <w:r>
        <w:rPr>
          <w:rFonts w:hint="default" w:ascii="Times New Roman" w:hAnsi="Times New Roman" w:cs="Times New Roman"/>
          <w:b/>
          <w:sz w:val="32"/>
          <w:szCs w:val="32"/>
          <w:highlight w:val="none"/>
          <w:lang w:eastAsia="zh-CN"/>
        </w:rPr>
        <w:t>资格审查资料</w:t>
      </w:r>
    </w:p>
    <w:p>
      <w:pPr>
        <w:spacing w:line="360" w:lineRule="auto"/>
        <w:jc w:val="center"/>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lang w:eastAsia="zh-CN"/>
        </w:rPr>
        <w:t>（一）</w:t>
      </w:r>
      <w:r>
        <w:rPr>
          <w:rFonts w:hint="default" w:ascii="Times New Roman" w:hAnsi="Times New Roman" w:cs="Times New Roman"/>
          <w:b/>
          <w:sz w:val="32"/>
          <w:szCs w:val="32"/>
          <w:highlight w:val="none"/>
        </w:rPr>
        <w:t>比选申请人基本情况</w:t>
      </w:r>
    </w:p>
    <w:tbl>
      <w:tblPr>
        <w:tblStyle w:val="1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56"/>
        <w:gridCol w:w="984"/>
        <w:gridCol w:w="255"/>
        <w:gridCol w:w="1485"/>
        <w:gridCol w:w="1035"/>
        <w:gridCol w:w="705"/>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比选申请人名称</w:t>
            </w:r>
          </w:p>
        </w:tc>
        <w:tc>
          <w:tcPr>
            <w:tcW w:w="6678" w:type="dxa"/>
            <w:gridSpan w:val="7"/>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6" w:type="dxa"/>
            <w:gridSpan w:val="8"/>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编号</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注册资金</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发照机关</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成立时间</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企业性质</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经营范围</w:t>
            </w:r>
          </w:p>
        </w:tc>
        <w:tc>
          <w:tcPr>
            <w:tcW w:w="6678" w:type="dxa"/>
            <w:gridSpan w:val="7"/>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6" w:type="dxa"/>
            <w:gridSpan w:val="8"/>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证书编号</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发证机关</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业务范围</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6" w:type="dxa"/>
            <w:gridSpan w:val="8"/>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人员构成情况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职务</w:t>
            </w: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职称</w:t>
            </w:r>
          </w:p>
        </w:tc>
        <w:tc>
          <w:tcPr>
            <w:tcW w:w="145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p>
        </w:tc>
        <w:tc>
          <w:tcPr>
            <w:tcW w:w="1458" w:type="dxa"/>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4"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基本账户开户银行</w:t>
            </w:r>
          </w:p>
        </w:tc>
        <w:tc>
          <w:tcPr>
            <w:tcW w:w="5922" w:type="dxa"/>
            <w:gridSpan w:val="6"/>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24"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基本银行账号</w:t>
            </w:r>
          </w:p>
        </w:tc>
        <w:tc>
          <w:tcPr>
            <w:tcW w:w="5922" w:type="dxa"/>
            <w:gridSpan w:val="6"/>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4" w:type="dxa"/>
            <w:gridSpan w:val="2"/>
            <w:noWrap w:val="0"/>
            <w:vAlign w:val="center"/>
          </w:tcPr>
          <w:p>
            <w:pPr>
              <w:tabs>
                <w:tab w:val="left" w:pos="5220"/>
                <w:tab w:val="left" w:pos="5400"/>
                <w:tab w:val="left" w:pos="5580"/>
              </w:tabs>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人关联企业情况</w:t>
            </w:r>
          </w:p>
        </w:tc>
        <w:tc>
          <w:tcPr>
            <w:tcW w:w="5922" w:type="dxa"/>
            <w:gridSpan w:val="6"/>
            <w:noWrap w:val="0"/>
            <w:vAlign w:val="center"/>
          </w:tcPr>
          <w:p>
            <w:pPr>
              <w:tabs>
                <w:tab w:val="left" w:pos="5220"/>
                <w:tab w:val="left" w:pos="5400"/>
                <w:tab w:val="left" w:pos="5580"/>
              </w:tabs>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 xml:space="preserve">人应提供关联企业情况，包括： </w:t>
            </w:r>
          </w:p>
          <w:p>
            <w:pPr>
              <w:tabs>
                <w:tab w:val="left" w:pos="5220"/>
                <w:tab w:val="left" w:pos="5400"/>
                <w:tab w:val="left" w:pos="5580"/>
              </w:tabs>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人的所有股东名称及相应股权（出资额）比例；如</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人为上市公司，</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人应提供股权占公司股份总数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%以上的所有股东名称及相应股权比例； </w:t>
            </w:r>
          </w:p>
          <w:p>
            <w:pPr>
              <w:tabs>
                <w:tab w:val="left" w:pos="5220"/>
                <w:tab w:val="left" w:pos="5400"/>
                <w:tab w:val="left" w:pos="5580"/>
              </w:tabs>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 xml:space="preserve">人投资（控股）或管理的下属企业名称、持有股权（出资额）比例； </w:t>
            </w:r>
          </w:p>
          <w:p>
            <w:pPr>
              <w:tabs>
                <w:tab w:val="left" w:pos="5220"/>
                <w:tab w:val="left" w:pos="5400"/>
                <w:tab w:val="left" w:pos="5580"/>
              </w:tabs>
              <w:jc w:val="left"/>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highlight w:val="none"/>
              </w:rPr>
              <w:t>（3）与</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人单位负责人（即法定代表人）为同一人的其他单位名称</w:t>
            </w:r>
            <w:r>
              <w:rPr>
                <w:rFonts w:hint="default" w:ascii="Times New Roman" w:hAnsi="Times New Roman" w:cs="Times New Roman"/>
                <w:color w:val="auto"/>
                <w:highlight w:val="none"/>
                <w:lang w:eastAsia="zh-CN"/>
              </w:rPr>
              <w:t>。</w:t>
            </w:r>
          </w:p>
        </w:tc>
      </w:tr>
    </w:tbl>
    <w:p>
      <w:pPr>
        <w:spacing w:line="240" w:lineRule="auto"/>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注：本表后必须附下述证明材料影印件（黑白或彩色）：</w:t>
      </w:r>
    </w:p>
    <w:p>
      <w:pPr>
        <w:numPr>
          <w:ilvl w:val="0"/>
          <w:numId w:val="8"/>
        </w:numPr>
        <w:spacing w:line="24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企业营业执照副本</w:t>
      </w:r>
      <w:r>
        <w:rPr>
          <w:rFonts w:hint="eastAsia" w:ascii="Times New Roman" w:hAnsi="Times New Roman" w:cs="Times New Roman"/>
          <w:b/>
          <w:bCs/>
          <w:color w:val="auto"/>
          <w:szCs w:val="21"/>
          <w:highlight w:val="none"/>
          <w:lang w:eastAsia="zh-CN"/>
        </w:rPr>
        <w:t>、安防工程资质</w:t>
      </w:r>
      <w:r>
        <w:rPr>
          <w:rFonts w:hint="eastAsia" w:cs="Times New Roman"/>
          <w:b/>
          <w:bCs/>
          <w:color w:val="auto"/>
          <w:szCs w:val="21"/>
          <w:highlight w:val="none"/>
          <w:lang w:eastAsia="zh-CN"/>
        </w:rPr>
        <w:t>证明材料。</w:t>
      </w:r>
    </w:p>
    <w:p>
      <w:pPr>
        <w:numPr>
          <w:ilvl w:val="0"/>
          <w:numId w:val="0"/>
        </w:numPr>
        <w:spacing w:line="240" w:lineRule="auto"/>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w:t>
      </w:r>
      <w:r>
        <w:rPr>
          <w:rFonts w:hint="eastAsia" w:cs="Times New Roman"/>
          <w:b/>
          <w:bCs/>
          <w:szCs w:val="21"/>
          <w:highlight w:val="none"/>
          <w:lang w:val="en-US" w:eastAsia="zh-CN"/>
        </w:rPr>
        <w:t>2</w:t>
      </w:r>
      <w:r>
        <w:rPr>
          <w:rFonts w:hint="default" w:ascii="Times New Roman" w:hAnsi="Times New Roman" w:cs="Times New Roman"/>
          <w:b/>
          <w:bCs/>
          <w:szCs w:val="21"/>
          <w:highlight w:val="none"/>
        </w:rPr>
        <w:t>）关联企业证明：</w:t>
      </w:r>
      <w:r>
        <w:rPr>
          <w:rFonts w:hint="default" w:ascii="Times New Roman" w:hAnsi="Times New Roman" w:cs="Times New Roman"/>
          <w:b/>
          <w:bCs/>
          <w:szCs w:val="21"/>
          <w:highlight w:val="none"/>
          <w:lang w:eastAsia="zh-CN"/>
        </w:rPr>
        <w:t>比选申请</w:t>
      </w:r>
      <w:r>
        <w:rPr>
          <w:rFonts w:hint="default" w:ascii="Times New Roman" w:hAnsi="Times New Roman" w:cs="Times New Roman"/>
          <w:b/>
          <w:bCs/>
          <w:szCs w:val="21"/>
          <w:highlight w:val="none"/>
        </w:rPr>
        <w:t>人在国家企业信用信息公示系统中基础信息(体现股东及出资详细信息)的网页截图或由法定的社会验资机构出具的验资报告或股东出资情况证明。</w:t>
      </w:r>
    </w:p>
    <w:p>
      <w:pPr>
        <w:numPr>
          <w:ilvl w:val="0"/>
          <w:numId w:val="0"/>
        </w:numPr>
        <w:spacing w:line="240" w:lineRule="auto"/>
        <w:ind w:leftChars="0"/>
        <w:rPr>
          <w:rFonts w:hint="default" w:ascii="Times New Roman" w:hAnsi="Times New Roman" w:cs="Times New Roman"/>
          <w:b/>
          <w:bCs/>
          <w:szCs w:val="21"/>
          <w:highlight w:val="none"/>
        </w:rPr>
      </w:pPr>
      <w:r>
        <w:rPr>
          <w:rFonts w:hint="eastAsia" w:cs="Times New Roman"/>
          <w:b/>
          <w:bCs/>
          <w:szCs w:val="21"/>
          <w:highlight w:val="none"/>
          <w:lang w:eastAsia="zh-CN"/>
        </w:rPr>
        <w:t>（</w:t>
      </w:r>
      <w:r>
        <w:rPr>
          <w:rFonts w:hint="eastAsia" w:cs="Times New Roman"/>
          <w:b/>
          <w:bCs/>
          <w:szCs w:val="21"/>
          <w:highlight w:val="none"/>
          <w:lang w:val="en-US" w:eastAsia="zh-CN"/>
        </w:rPr>
        <w:t>3</w:t>
      </w:r>
      <w:r>
        <w:rPr>
          <w:rFonts w:hint="eastAsia" w:cs="Times New Roman"/>
          <w:b/>
          <w:bCs/>
          <w:szCs w:val="21"/>
          <w:highlight w:val="none"/>
          <w:lang w:eastAsia="zh-CN"/>
        </w:rPr>
        <w:t>）</w:t>
      </w:r>
      <w:r>
        <w:rPr>
          <w:rFonts w:hint="default" w:ascii="Times New Roman" w:hAnsi="Times New Roman" w:cs="Times New Roman"/>
          <w:b/>
          <w:bCs/>
          <w:szCs w:val="21"/>
          <w:highlight w:val="none"/>
        </w:rPr>
        <w:t>对于法人发生重组或变更的</w:t>
      </w:r>
      <w:r>
        <w:rPr>
          <w:rFonts w:hint="default" w:ascii="Times New Roman" w:hAnsi="Times New Roman" w:cs="Times New Roman"/>
          <w:b/>
          <w:bCs/>
          <w:szCs w:val="21"/>
          <w:highlight w:val="none"/>
          <w:lang w:eastAsia="zh-CN"/>
        </w:rPr>
        <w:t>比选申请</w:t>
      </w:r>
      <w:r>
        <w:rPr>
          <w:rFonts w:hint="default" w:ascii="Times New Roman" w:hAnsi="Times New Roman" w:cs="Times New Roman"/>
          <w:b/>
          <w:bCs/>
          <w:szCs w:val="21"/>
          <w:highlight w:val="none"/>
        </w:rPr>
        <w:t>人，应在本表后附有法人重组或变更时相关部门的合法批件、变更时的企业法人营业执照和资质证书的副本变更记录复印件。</w:t>
      </w:r>
    </w:p>
    <w:p>
      <w:pPr>
        <w:pStyle w:val="2"/>
        <w:widowControl w:val="0"/>
        <w:numPr>
          <w:ilvl w:val="0"/>
          <w:numId w:val="0"/>
        </w:numPr>
        <w:spacing w:line="580" w:lineRule="exact"/>
        <w:jc w:val="both"/>
        <w:rPr>
          <w:rFonts w:hint="default"/>
          <w:lang w:val="en-US" w:eastAsia="zh-CN"/>
        </w:rPr>
      </w:pPr>
    </w:p>
    <w:p>
      <w:pPr>
        <w:pStyle w:val="2"/>
        <w:widowControl w:val="0"/>
        <w:numPr>
          <w:ilvl w:val="0"/>
          <w:numId w:val="0"/>
        </w:numPr>
        <w:spacing w:line="580" w:lineRule="exact"/>
        <w:jc w:val="both"/>
        <w:rPr>
          <w:rFonts w:hint="default"/>
          <w:lang w:val="en-US" w:eastAsia="zh-CN"/>
        </w:rPr>
      </w:pPr>
    </w:p>
    <w:p>
      <w:pPr>
        <w:spacing w:line="400" w:lineRule="atLeast"/>
        <w:jc w:val="center"/>
        <w:rPr>
          <w:rFonts w:hint="eastAsia" w:ascii="Times New Roman" w:hAnsi="Times New Roman" w:eastAsia="宋体" w:cs="Times New Roman"/>
          <w:b/>
          <w:color w:val="auto"/>
          <w:sz w:val="32"/>
          <w:szCs w:val="32"/>
          <w:highlight w:val="none"/>
          <w:lang w:eastAsia="zh-CN"/>
        </w:rPr>
      </w:pPr>
      <w:r>
        <w:rPr>
          <w:rFonts w:hint="default" w:ascii="Times New Roman" w:hAnsi="Times New Roman" w:cs="Times New Roman"/>
          <w:b/>
          <w:szCs w:val="21"/>
          <w:highlight w:val="none"/>
        </w:rPr>
        <w:br w:type="page"/>
      </w:r>
      <w:r>
        <w:rPr>
          <w:rFonts w:hint="default" w:ascii="Times New Roman" w:hAnsi="Times New Roman" w:cs="Times New Roman"/>
          <w:b/>
          <w:color w:val="auto"/>
          <w:sz w:val="32"/>
          <w:szCs w:val="32"/>
          <w:highlight w:val="none"/>
          <w:lang w:eastAsia="zh-CN"/>
        </w:rPr>
        <w:t>（</w:t>
      </w:r>
      <w:r>
        <w:rPr>
          <w:rFonts w:hint="eastAsia" w:cs="Times New Roman"/>
          <w:b/>
          <w:color w:val="auto"/>
          <w:sz w:val="32"/>
          <w:szCs w:val="32"/>
          <w:highlight w:val="none"/>
          <w:lang w:eastAsia="zh-CN"/>
        </w:rPr>
        <w:t>二</w:t>
      </w:r>
      <w:r>
        <w:rPr>
          <w:rFonts w:hint="default" w:ascii="Times New Roman" w:hAnsi="Times New Roman" w:cs="Times New Roman"/>
          <w:b/>
          <w:color w:val="auto"/>
          <w:sz w:val="32"/>
          <w:szCs w:val="32"/>
          <w:highlight w:val="none"/>
          <w:lang w:eastAsia="zh-CN"/>
        </w:rPr>
        <w:t>）</w:t>
      </w:r>
      <w:r>
        <w:rPr>
          <w:rFonts w:hint="eastAsia" w:cs="Times New Roman"/>
          <w:b/>
          <w:color w:val="auto"/>
          <w:sz w:val="32"/>
          <w:szCs w:val="32"/>
          <w:highlight w:val="none"/>
          <w:lang w:eastAsia="zh-CN"/>
        </w:rPr>
        <w:t>类似业绩表</w:t>
      </w:r>
    </w:p>
    <w:p>
      <w:pPr>
        <w:spacing w:line="400" w:lineRule="atLeast"/>
        <w:jc w:val="center"/>
        <w:rPr>
          <w:rFonts w:hint="default" w:ascii="Times New Roman" w:hAnsi="Times New Roman" w:cs="Times New Roman"/>
          <w:b/>
          <w:szCs w:val="21"/>
          <w:highlight w:val="none"/>
        </w:rPr>
      </w:pPr>
    </w:p>
    <w:tbl>
      <w:tblPr>
        <w:tblStyle w:val="15"/>
        <w:tblW w:w="7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220"/>
        <w:gridCol w:w="159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6" w:space="0"/>
              <w:left w:val="single" w:color="auto" w:sz="6" w:space="0"/>
              <w:bottom w:val="single" w:color="auto" w:sz="6" w:space="0"/>
              <w:right w:val="single" w:color="auto" w:sz="6" w:space="0"/>
            </w:tcBorders>
            <w:noWrap w:val="0"/>
            <w:vAlign w:val="top"/>
          </w:tcPr>
          <w:p>
            <w:pPr>
              <w:spacing w:line="400" w:lineRule="atLeast"/>
              <w:jc w:val="center"/>
              <w:rPr>
                <w:rFonts w:hint="eastAsia" w:ascii="Times New Roman" w:hAnsi="Times New Roman" w:eastAsia="宋体" w:cs="Times New Roman"/>
                <w:lang w:eastAsia="zh-CN"/>
              </w:rPr>
            </w:pPr>
            <w:r>
              <w:rPr>
                <w:rFonts w:hint="default" w:ascii="Times New Roman" w:hAnsi="Times New Roman" w:cs="Times New Roman"/>
              </w:rPr>
              <w:t>项目</w:t>
            </w:r>
            <w:r>
              <w:rPr>
                <w:rFonts w:hint="eastAsia" w:cs="Times New Roman"/>
                <w:lang w:eastAsia="zh-CN"/>
              </w:rPr>
              <w:t>名称</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eastAsia" w:ascii="Times New Roman" w:hAnsi="Times New Roman" w:eastAsia="宋体" w:cs="Times New Roman"/>
                <w:lang w:eastAsia="zh-CN"/>
              </w:rPr>
            </w:pPr>
            <w:r>
              <w:rPr>
                <w:rFonts w:hint="eastAsia" w:cs="Times New Roman"/>
                <w:lang w:eastAsia="zh-CN"/>
              </w:rPr>
              <w:t>服务对象</w:t>
            </w:r>
          </w:p>
        </w:tc>
        <w:tc>
          <w:tcPr>
            <w:tcW w:w="159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eastAsia" w:ascii="Times New Roman" w:hAnsi="Times New Roman" w:eastAsia="宋体" w:cs="Times New Roman"/>
                <w:lang w:eastAsia="zh-CN"/>
              </w:rPr>
            </w:pPr>
            <w:r>
              <w:rPr>
                <w:rFonts w:hint="eastAsia" w:cs="Times New Roman"/>
                <w:lang w:eastAsia="zh-CN"/>
              </w:rPr>
              <w:t>合同签订时间</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eastAsia" w:ascii="Times New Roman" w:hAnsi="Times New Roman" w:eastAsia="宋体" w:cs="Times New Roman"/>
                <w:lang w:eastAsia="zh-CN"/>
              </w:rPr>
            </w:pPr>
            <w:r>
              <w:rPr>
                <w:rFonts w:hint="eastAsia" w:cs="Times New Roman"/>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p>
        </w:tc>
        <w:tc>
          <w:tcPr>
            <w:tcW w:w="222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p>
        </w:tc>
        <w:tc>
          <w:tcPr>
            <w:tcW w:w="222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p>
        </w:tc>
        <w:tc>
          <w:tcPr>
            <w:tcW w:w="222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p>
        </w:tc>
        <w:tc>
          <w:tcPr>
            <w:tcW w:w="222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6" w:space="0"/>
              <w:left w:val="single" w:color="auto" w:sz="6" w:space="0"/>
              <w:bottom w:val="single" w:color="auto" w:sz="6" w:space="0"/>
              <w:right w:val="single" w:color="auto" w:sz="6" w:space="0"/>
            </w:tcBorders>
            <w:noWrap w:val="0"/>
            <w:vAlign w:val="top"/>
          </w:tcPr>
          <w:p>
            <w:pPr>
              <w:spacing w:line="400" w:lineRule="atLeast"/>
              <w:ind w:right="-17" w:rightChars="-8"/>
              <w:rPr>
                <w:rFonts w:hint="default" w:ascii="Times New Roman" w:hAnsi="Times New Roman" w:cs="Times New Roman"/>
              </w:rPr>
            </w:pPr>
          </w:p>
        </w:tc>
        <w:tc>
          <w:tcPr>
            <w:tcW w:w="222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ind w:right="-17" w:rightChars="-8"/>
              <w:jc w:val="center"/>
              <w:rPr>
                <w:rFonts w:hint="default" w:ascii="Times New Roman" w:hAnsi="Times New Roman" w:cs="Times New Roman"/>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724" w:type="dxa"/>
            <w:tcBorders>
              <w:top w:val="single" w:color="auto" w:sz="6" w:space="0"/>
              <w:left w:val="single" w:color="auto" w:sz="6" w:space="0"/>
              <w:bottom w:val="single" w:color="auto" w:sz="6" w:space="0"/>
              <w:right w:val="single" w:color="auto" w:sz="6" w:space="0"/>
            </w:tcBorders>
            <w:noWrap w:val="0"/>
            <w:vAlign w:val="top"/>
          </w:tcPr>
          <w:p>
            <w:pPr>
              <w:spacing w:line="400" w:lineRule="atLeast"/>
              <w:ind w:right="-17" w:rightChars="-8"/>
              <w:rPr>
                <w:rFonts w:hint="default" w:ascii="Times New Roman" w:hAnsi="Times New Roman" w:cs="Times New Roman"/>
              </w:rPr>
            </w:pPr>
          </w:p>
        </w:tc>
        <w:tc>
          <w:tcPr>
            <w:tcW w:w="222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ind w:right="-17" w:rightChars="-8"/>
              <w:jc w:val="center"/>
              <w:rPr>
                <w:rFonts w:hint="default" w:ascii="Times New Roman" w:hAnsi="Times New Roman" w:cs="Times New Roman"/>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6" w:space="0"/>
              <w:left w:val="single" w:color="auto" w:sz="6" w:space="0"/>
              <w:bottom w:val="single" w:color="auto" w:sz="6" w:space="0"/>
              <w:right w:val="single" w:color="auto" w:sz="6" w:space="0"/>
            </w:tcBorders>
            <w:noWrap w:val="0"/>
            <w:vAlign w:val="top"/>
          </w:tcPr>
          <w:p>
            <w:pPr>
              <w:spacing w:line="400" w:lineRule="atLeast"/>
              <w:ind w:right="-17" w:rightChars="-8"/>
              <w:rPr>
                <w:rFonts w:hint="default" w:ascii="Times New Roman" w:hAnsi="Times New Roman" w:cs="Times New Roman"/>
              </w:rPr>
            </w:pPr>
          </w:p>
        </w:tc>
        <w:tc>
          <w:tcPr>
            <w:tcW w:w="222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ind w:right="-17" w:rightChars="-8"/>
              <w:jc w:val="center"/>
              <w:rPr>
                <w:rFonts w:hint="default" w:ascii="Times New Roman" w:hAnsi="Times New Roman" w:cs="Times New Roman"/>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6" w:space="0"/>
              <w:left w:val="single" w:color="auto" w:sz="6" w:space="0"/>
              <w:bottom w:val="single" w:color="auto" w:sz="6" w:space="0"/>
              <w:right w:val="single" w:color="auto" w:sz="6" w:space="0"/>
            </w:tcBorders>
            <w:noWrap w:val="0"/>
            <w:vAlign w:val="top"/>
          </w:tcPr>
          <w:p>
            <w:pPr>
              <w:spacing w:line="400" w:lineRule="atLeast"/>
              <w:ind w:right="-17" w:rightChars="-8"/>
              <w:rPr>
                <w:rFonts w:hint="default" w:ascii="Times New Roman" w:hAnsi="Times New Roman" w:cs="Times New Roman"/>
              </w:rPr>
            </w:pPr>
          </w:p>
        </w:tc>
        <w:tc>
          <w:tcPr>
            <w:tcW w:w="222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ind w:right="-17" w:rightChars="-8"/>
              <w:jc w:val="center"/>
              <w:rPr>
                <w:rFonts w:hint="default" w:ascii="Times New Roman" w:hAnsi="Times New Roman" w:cs="Times New Roman"/>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p>
        </w:tc>
        <w:tc>
          <w:tcPr>
            <w:tcW w:w="222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p>
        </w:tc>
        <w:tc>
          <w:tcPr>
            <w:tcW w:w="222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p>
        </w:tc>
        <w:tc>
          <w:tcPr>
            <w:tcW w:w="222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6" w:space="0"/>
              <w:left w:val="single" w:color="auto" w:sz="6" w:space="0"/>
              <w:bottom w:val="single" w:color="auto" w:sz="6" w:space="0"/>
              <w:right w:val="single" w:color="auto" w:sz="6" w:space="0"/>
            </w:tcBorders>
            <w:noWrap w:val="0"/>
            <w:vAlign w:val="top"/>
          </w:tcPr>
          <w:p>
            <w:pPr>
              <w:spacing w:line="400" w:lineRule="atLeast"/>
              <w:rPr>
                <w:rFonts w:hint="default" w:ascii="Times New Roman" w:hAnsi="Times New Roman" w:cs="Times New Roman"/>
              </w:rPr>
            </w:pPr>
          </w:p>
        </w:tc>
        <w:tc>
          <w:tcPr>
            <w:tcW w:w="222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jc w:val="center"/>
              <w:rPr>
                <w:rFonts w:hint="default" w:ascii="Times New Roman" w:hAnsi="Times New Roman" w:cs="Times New Roman"/>
              </w:rPr>
            </w:pPr>
          </w:p>
        </w:tc>
      </w:tr>
    </w:tbl>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400" w:lineRule="atLeast"/>
        <w:jc w:val="both"/>
        <w:rPr>
          <w:rFonts w:hint="eastAsia" w:ascii="Times New Roman" w:hAnsi="Times New Roman" w:eastAsia="宋体" w:cs="Times New Roman"/>
          <w:b w:val="0"/>
          <w:bCs/>
          <w:color w:val="auto"/>
          <w:sz w:val="24"/>
          <w:szCs w:val="24"/>
          <w:highlight w:val="none"/>
          <w:lang w:eastAsia="zh-CN"/>
        </w:rPr>
      </w:pPr>
      <w:r>
        <w:rPr>
          <w:rFonts w:hint="eastAsia" w:cs="Times New Roman"/>
          <w:b w:val="0"/>
          <w:bCs/>
          <w:color w:val="auto"/>
          <w:sz w:val="24"/>
          <w:szCs w:val="24"/>
          <w:highlight w:val="none"/>
          <w:lang w:eastAsia="zh-CN"/>
        </w:rPr>
        <w:t>备注：需提供相应合同协议书复印件</w:t>
      </w: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pStyle w:val="2"/>
        <w:rPr>
          <w:rFonts w:hint="default"/>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24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sz w:val="32"/>
          <w:szCs w:val="32"/>
          <w:highlight w:val="none"/>
          <w:lang w:eastAsia="zh-CN"/>
        </w:rPr>
        <w:t>（</w:t>
      </w:r>
      <w:r>
        <w:rPr>
          <w:rFonts w:hint="eastAsia" w:cs="Times New Roman"/>
          <w:b/>
          <w:sz w:val="32"/>
          <w:szCs w:val="32"/>
          <w:highlight w:val="none"/>
          <w:lang w:eastAsia="zh-CN"/>
        </w:rPr>
        <w:t>三</w:t>
      </w:r>
      <w:r>
        <w:rPr>
          <w:rFonts w:hint="default" w:ascii="Times New Roman" w:hAnsi="Times New Roman" w:cs="Times New Roman"/>
          <w:b/>
          <w:sz w:val="32"/>
          <w:szCs w:val="32"/>
          <w:highlight w:val="none"/>
          <w:lang w:eastAsia="zh-CN"/>
        </w:rPr>
        <w:t>）信誉情况表</w:t>
      </w:r>
    </w:p>
    <w:tbl>
      <w:tblPr>
        <w:tblStyle w:val="15"/>
        <w:tblpPr w:leftFromText="180" w:rightFromText="180" w:vertAnchor="text" w:horzAnchor="page" w:tblpX="1893" w:tblpY="90"/>
        <w:tblOverlap w:val="never"/>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490" w:type="dxa"/>
            <w:noWrap w:val="0"/>
            <w:vAlign w:val="center"/>
          </w:tcPr>
          <w:p>
            <w:pPr>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 目</w:t>
            </w:r>
          </w:p>
        </w:tc>
        <w:tc>
          <w:tcPr>
            <w:tcW w:w="4490" w:type="dxa"/>
            <w:noWrap w:val="0"/>
            <w:vAlign w:val="center"/>
          </w:tcPr>
          <w:p>
            <w:pPr>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比选申请</w:t>
            </w:r>
            <w:r>
              <w:rPr>
                <w:rFonts w:hint="default" w:ascii="Times New Roman" w:hAnsi="Times New Roman" w:cs="Times New Roman"/>
                <w:color w:val="auto"/>
                <w:kern w:val="0"/>
                <w:szCs w:val="21"/>
                <w:highlight w:val="none"/>
              </w:rPr>
              <w:t>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490" w:type="dxa"/>
            <w:noWrap w:val="0"/>
            <w:vAlign w:val="center"/>
          </w:tcPr>
          <w:p>
            <w:pPr>
              <w:tabs>
                <w:tab w:val="left" w:pos="5220"/>
                <w:tab w:val="left" w:pos="5400"/>
                <w:tab w:val="left" w:pos="5580"/>
              </w:tabs>
              <w:autoSpaceDE w:val="0"/>
              <w:autoSpaceDN w:val="0"/>
              <w:adjustRightInd w:val="0"/>
              <w:spacing w:line="360" w:lineRule="auto"/>
              <w:rPr>
                <w:rFonts w:hint="default" w:ascii="Times New Roman" w:hAnsi="Times New Roman" w:cs="Times New Roman"/>
                <w:b/>
                <w:color w:val="auto"/>
                <w:kern w:val="0"/>
                <w:sz w:val="28"/>
                <w:szCs w:val="28"/>
                <w:highlight w:val="none"/>
              </w:rPr>
            </w:pPr>
            <w:r>
              <w:rPr>
                <w:rFonts w:hint="default" w:ascii="Times New Roman" w:hAnsi="Times New Roman" w:cs="Times New Roman"/>
                <w:b w:val="0"/>
                <w:bCs/>
                <w:color w:val="auto"/>
                <w:szCs w:val="21"/>
                <w:highlight w:val="none"/>
              </w:rPr>
              <w:t>在“信用中国”网站（http://www.creditchina.gov.cn）中</w:t>
            </w:r>
            <w:r>
              <w:rPr>
                <w:rFonts w:hint="default" w:ascii="Times New Roman" w:hAnsi="Times New Roman" w:cs="Times New Roman"/>
                <w:b w:val="0"/>
                <w:bCs/>
                <w:color w:val="auto"/>
                <w:szCs w:val="21"/>
                <w:highlight w:val="none"/>
                <w:lang w:eastAsia="zh-CN"/>
              </w:rPr>
              <w:t>是否</w:t>
            </w:r>
            <w:r>
              <w:rPr>
                <w:rFonts w:hint="default" w:ascii="Times New Roman" w:hAnsi="Times New Roman" w:cs="Times New Roman"/>
                <w:b w:val="0"/>
                <w:bCs/>
                <w:color w:val="auto"/>
                <w:szCs w:val="21"/>
                <w:highlight w:val="none"/>
              </w:rPr>
              <w:t>被列入失信被执行人名单</w:t>
            </w:r>
          </w:p>
        </w:tc>
        <w:tc>
          <w:tcPr>
            <w:tcW w:w="4490" w:type="dxa"/>
            <w:noWrap w:val="0"/>
            <w:vAlign w:val="center"/>
          </w:tcPr>
          <w:p>
            <w:pPr>
              <w:spacing w:line="360" w:lineRule="auto"/>
              <w:rPr>
                <w:rFonts w:hint="default" w:ascii="Times New Roman" w:hAnsi="Times New Roman" w:cs="Times New Roman"/>
                <w:b/>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490" w:type="dxa"/>
            <w:noWrap w:val="0"/>
            <w:vAlign w:val="center"/>
          </w:tcPr>
          <w:p>
            <w:pPr>
              <w:spacing w:line="360" w:lineRule="auto"/>
              <w:jc w:val="center"/>
              <w:rPr>
                <w:rFonts w:hint="default" w:ascii="Times New Roman" w:hAnsi="Times New Roman" w:eastAsia="宋体" w:cs="Times New Roman"/>
                <w:b/>
                <w:color w:val="auto"/>
                <w:kern w:val="0"/>
                <w:sz w:val="28"/>
                <w:szCs w:val="28"/>
                <w:highlight w:val="none"/>
                <w:lang w:val="en-US" w:eastAsia="zh-CN"/>
              </w:rPr>
            </w:pPr>
            <w:r>
              <w:rPr>
                <w:rFonts w:hint="default" w:ascii="Times New Roman" w:hAnsi="Times New Roman" w:cs="Times New Roman"/>
                <w:b/>
                <w:color w:val="auto"/>
                <w:kern w:val="0"/>
                <w:sz w:val="28"/>
                <w:szCs w:val="28"/>
                <w:highlight w:val="none"/>
                <w:lang w:val="en-US" w:eastAsia="zh-CN"/>
              </w:rPr>
              <w:t>......</w:t>
            </w:r>
          </w:p>
        </w:tc>
        <w:tc>
          <w:tcPr>
            <w:tcW w:w="4490" w:type="dxa"/>
            <w:noWrap w:val="0"/>
            <w:vAlign w:val="center"/>
          </w:tcPr>
          <w:p>
            <w:pPr>
              <w:spacing w:line="360" w:lineRule="auto"/>
              <w:rPr>
                <w:rFonts w:hint="default" w:ascii="Times New Roman" w:hAnsi="Times New Roman" w:cs="Times New Roman"/>
                <w:b/>
                <w:color w:val="auto"/>
                <w:kern w:val="0"/>
                <w:sz w:val="28"/>
                <w:szCs w:val="28"/>
                <w:highlight w:val="none"/>
              </w:rPr>
            </w:pPr>
          </w:p>
        </w:tc>
      </w:tr>
    </w:tbl>
    <w:p>
      <w:pPr>
        <w:pStyle w:val="3"/>
        <w:spacing w:line="360" w:lineRule="auto"/>
        <w:ind w:left="0" w:leftChars="0" w:firstLine="0" w:firstLineChars="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注：1.比选申请人应按照比选文件第一章“比选公告”</w:t>
      </w:r>
      <w:r>
        <w:rPr>
          <w:rFonts w:hint="eastAsia" w:eastAsia="宋体" w:cs="Times New Roman"/>
          <w:b/>
          <w:bCs/>
          <w:kern w:val="2"/>
          <w:sz w:val="21"/>
          <w:szCs w:val="21"/>
          <w:highlight w:val="none"/>
          <w:lang w:val="en-US" w:eastAsia="zh-CN" w:bidi="ar-SA"/>
        </w:rPr>
        <w:t>比选申请人</w:t>
      </w:r>
      <w:r>
        <w:rPr>
          <w:rFonts w:hint="default" w:ascii="Times New Roman" w:hAnsi="Times New Roman" w:eastAsia="宋体" w:cs="Times New Roman"/>
          <w:b/>
          <w:bCs/>
          <w:kern w:val="2"/>
          <w:sz w:val="21"/>
          <w:szCs w:val="21"/>
          <w:highlight w:val="none"/>
          <w:lang w:val="en-US" w:eastAsia="zh-CN" w:bidi="ar-SA"/>
        </w:rPr>
        <w:t>资格</w:t>
      </w:r>
      <w:r>
        <w:rPr>
          <w:rFonts w:hint="eastAsia" w:eastAsia="宋体" w:cs="Times New Roman"/>
          <w:b/>
          <w:bCs/>
          <w:kern w:val="2"/>
          <w:sz w:val="21"/>
          <w:szCs w:val="21"/>
          <w:highlight w:val="none"/>
          <w:lang w:val="en-US" w:eastAsia="zh-CN" w:bidi="ar-SA"/>
        </w:rPr>
        <w:t>条件</w:t>
      </w:r>
      <w:r>
        <w:rPr>
          <w:rFonts w:hint="default" w:ascii="Times New Roman" w:hAnsi="Times New Roman" w:eastAsia="宋体" w:cs="Times New Roman"/>
          <w:b/>
          <w:bCs/>
          <w:kern w:val="2"/>
          <w:sz w:val="21"/>
          <w:szCs w:val="21"/>
          <w:highlight w:val="none"/>
          <w:lang w:val="en-US" w:eastAsia="zh-CN" w:bidi="ar-SA"/>
        </w:rPr>
        <w:t>第</w:t>
      </w:r>
      <w:r>
        <w:rPr>
          <w:rFonts w:hint="eastAsia" w:eastAsia="宋体" w:cs="Times New Roman"/>
          <w:b/>
          <w:bCs/>
          <w:kern w:val="2"/>
          <w:sz w:val="21"/>
          <w:szCs w:val="21"/>
          <w:highlight w:val="none"/>
          <w:lang w:val="en-US" w:eastAsia="zh-CN" w:bidi="ar-SA"/>
        </w:rPr>
        <w:t>（三）</w:t>
      </w:r>
      <w:r>
        <w:rPr>
          <w:rFonts w:hint="default" w:ascii="Times New Roman" w:hAnsi="Times New Roman" w:eastAsia="宋体" w:cs="Times New Roman"/>
          <w:b/>
          <w:bCs/>
          <w:kern w:val="2"/>
          <w:sz w:val="21"/>
          <w:szCs w:val="21"/>
          <w:highlight w:val="none"/>
          <w:lang w:val="en-US" w:eastAsia="zh-CN" w:bidi="ar-SA"/>
        </w:rPr>
        <w:t xml:space="preserve">款信誉要求规定，逐条说明其信誉情况。 </w:t>
      </w:r>
    </w:p>
    <w:p>
      <w:pPr>
        <w:pStyle w:val="3"/>
        <w:spacing w:line="360" w:lineRule="auto"/>
        <w:ind w:left="0" w:leftChars="0" w:firstLine="422" w:firstLineChars="200"/>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2.本表后附“信用中国”网站中</w:t>
      </w:r>
      <w:r>
        <w:rPr>
          <w:rFonts w:hint="eastAsia" w:ascii="Times New Roman" w:hAnsi="Times New Roman" w:eastAsia="宋体" w:cs="Times New Roman"/>
          <w:b/>
          <w:bCs/>
          <w:kern w:val="2"/>
          <w:sz w:val="21"/>
          <w:szCs w:val="21"/>
          <w:highlight w:val="none"/>
          <w:lang w:val="en-US" w:eastAsia="zh-CN" w:bidi="ar-SA"/>
        </w:rPr>
        <w:t>比选申请</w:t>
      </w:r>
      <w:r>
        <w:rPr>
          <w:rFonts w:hint="default" w:ascii="Times New Roman" w:hAnsi="Times New Roman" w:eastAsia="宋体" w:cs="Times New Roman"/>
          <w:b/>
          <w:bCs/>
          <w:kern w:val="2"/>
          <w:sz w:val="21"/>
          <w:szCs w:val="21"/>
          <w:highlight w:val="none"/>
          <w:lang w:val="en-US" w:eastAsia="zh-CN" w:bidi="ar-SA"/>
        </w:rPr>
        <w:t>人（单位）失信记录的查询网页信息资料（黑白或彩色）。</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spacing w:line="400" w:lineRule="atLeast"/>
        <w:jc w:val="center"/>
        <w:rPr>
          <w:rFonts w:hint="default" w:ascii="Times New Roman" w:hAnsi="Times New Roman" w:cs="Times New Roman"/>
          <w:b/>
          <w:szCs w:val="21"/>
          <w:highlight w:val="none"/>
        </w:rPr>
      </w:pPr>
    </w:p>
    <w:p>
      <w:pPr>
        <w:pStyle w:val="2"/>
        <w:rPr>
          <w:rFonts w:hint="default" w:ascii="Times New Roman" w:hAnsi="Times New Roman" w:cs="Times New Roman"/>
          <w:b/>
          <w:szCs w:val="21"/>
          <w:highlight w:val="none"/>
        </w:rPr>
      </w:pPr>
    </w:p>
    <w:p>
      <w:pPr>
        <w:spacing w:line="400" w:lineRule="atLeast"/>
        <w:jc w:val="center"/>
        <w:rPr>
          <w:rFonts w:hint="eastAsia" w:cs="Times New Roman"/>
          <w:b/>
          <w:bCs/>
          <w:sz w:val="32"/>
          <w:szCs w:val="32"/>
          <w:lang w:val="en-US" w:eastAsia="zh-CN"/>
        </w:rPr>
      </w:pPr>
    </w:p>
    <w:p>
      <w:pPr>
        <w:spacing w:line="400" w:lineRule="atLeast"/>
        <w:jc w:val="center"/>
        <w:rPr>
          <w:rFonts w:hint="eastAsia" w:cs="Times New Roman"/>
          <w:b/>
          <w:bCs/>
          <w:sz w:val="32"/>
          <w:szCs w:val="32"/>
          <w:lang w:val="en-US" w:eastAsia="zh-CN"/>
        </w:rPr>
      </w:pPr>
    </w:p>
    <w:p>
      <w:pPr>
        <w:spacing w:line="400" w:lineRule="atLeast"/>
        <w:jc w:val="center"/>
        <w:rPr>
          <w:rFonts w:hint="eastAsia" w:cs="Times New Roman"/>
          <w:b/>
          <w:bCs/>
          <w:sz w:val="32"/>
          <w:szCs w:val="32"/>
          <w:lang w:val="en-US" w:eastAsia="zh-CN"/>
        </w:rPr>
      </w:pPr>
    </w:p>
    <w:p>
      <w:pPr>
        <w:spacing w:line="400" w:lineRule="atLeast"/>
        <w:jc w:val="center"/>
        <w:rPr>
          <w:rFonts w:hint="eastAsia" w:cs="Times New Roman"/>
          <w:b/>
          <w:bCs/>
          <w:sz w:val="32"/>
          <w:szCs w:val="32"/>
          <w:lang w:val="en-US" w:eastAsia="zh-CN"/>
        </w:rPr>
      </w:pPr>
    </w:p>
    <w:p>
      <w:pPr>
        <w:spacing w:line="400" w:lineRule="atLeast"/>
        <w:jc w:val="center"/>
        <w:rPr>
          <w:rFonts w:hint="eastAsia" w:cs="Times New Roman"/>
          <w:b/>
          <w:bCs/>
          <w:sz w:val="32"/>
          <w:szCs w:val="32"/>
          <w:lang w:val="en-US" w:eastAsia="zh-CN"/>
        </w:rPr>
      </w:pPr>
    </w:p>
    <w:p>
      <w:pPr>
        <w:spacing w:line="400" w:lineRule="atLeast"/>
        <w:jc w:val="center"/>
        <w:rPr>
          <w:rFonts w:hint="default" w:ascii="Times New Roman" w:hAnsi="Times New Roman" w:eastAsia="黑体" w:cs="Times New Roman"/>
          <w:sz w:val="32"/>
          <w:szCs w:val="32"/>
        </w:rPr>
      </w:pPr>
      <w:r>
        <w:rPr>
          <w:rFonts w:hint="eastAsia" w:cs="Times New Roman"/>
          <w:b/>
          <w:bCs/>
          <w:sz w:val="32"/>
          <w:szCs w:val="32"/>
          <w:lang w:eastAsia="zh-CN"/>
        </w:rPr>
        <w:t>四、</w:t>
      </w:r>
      <w:r>
        <w:rPr>
          <w:rFonts w:hint="default" w:ascii="Times New Roman" w:hAnsi="Times New Roman" w:cs="Times New Roman"/>
          <w:b/>
          <w:bCs/>
          <w:sz w:val="32"/>
          <w:szCs w:val="32"/>
          <w:lang w:eastAsia="zh-CN"/>
        </w:rPr>
        <w:t>报价清单</w:t>
      </w:r>
    </w:p>
    <w:tbl>
      <w:tblPr>
        <w:tblStyle w:val="15"/>
        <w:tblW w:w="8940" w:type="dxa"/>
        <w:tblInd w:w="-204" w:type="dxa"/>
        <w:shd w:val="clear" w:color="auto" w:fill="auto"/>
        <w:tblLayout w:type="fixed"/>
        <w:tblCellMar>
          <w:top w:w="0" w:type="dxa"/>
          <w:left w:w="0" w:type="dxa"/>
          <w:bottom w:w="0" w:type="dxa"/>
          <w:right w:w="0" w:type="dxa"/>
        </w:tblCellMar>
      </w:tblPr>
      <w:tblGrid>
        <w:gridCol w:w="765"/>
        <w:gridCol w:w="2640"/>
        <w:gridCol w:w="1020"/>
        <w:gridCol w:w="1290"/>
        <w:gridCol w:w="1830"/>
        <w:gridCol w:w="1395"/>
      </w:tblGrid>
      <w:tr>
        <w:tblPrEx>
          <w:shd w:val="clear" w:color="auto" w:fill="auto"/>
          <w:tblCellMar>
            <w:top w:w="0" w:type="dxa"/>
            <w:left w:w="0" w:type="dxa"/>
            <w:bottom w:w="0" w:type="dxa"/>
            <w:right w:w="0"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商品名称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数量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i w:val="0"/>
                <w:color w:val="000000"/>
                <w:kern w:val="0"/>
                <w:sz w:val="20"/>
                <w:szCs w:val="20"/>
                <w:u w:val="none"/>
                <w:lang w:val="en-US" w:eastAsia="zh-CN" w:bidi="ar"/>
              </w:rPr>
            </w:pPr>
            <w:r>
              <w:rPr>
                <w:rFonts w:hint="eastAsia" w:ascii="宋体" w:hAnsi="宋体" w:cs="宋体"/>
                <w:b/>
                <w:i w:val="0"/>
                <w:color w:val="000000"/>
                <w:kern w:val="0"/>
                <w:sz w:val="20"/>
                <w:szCs w:val="20"/>
                <w:u w:val="none"/>
                <w:lang w:val="en-US" w:eastAsia="zh-CN" w:bidi="ar"/>
              </w:rPr>
              <w:t>最高比选单价限价（元）</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单价</w:t>
            </w:r>
            <w:r>
              <w:rPr>
                <w:rFonts w:hint="eastAsia" w:ascii="宋体" w:hAnsi="宋体" w:eastAsia="宋体" w:cs="宋体"/>
                <w:b/>
                <w:i w:val="0"/>
                <w:color w:val="000000"/>
                <w:kern w:val="0"/>
                <w:sz w:val="20"/>
                <w:szCs w:val="20"/>
                <w:u w:val="none"/>
                <w:lang w:val="en-US" w:eastAsia="zh-CN" w:bidi="ar"/>
              </w:rPr>
              <w:t>（元）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合计</w:t>
            </w:r>
            <w:r>
              <w:rPr>
                <w:rFonts w:hint="eastAsia" w:ascii="宋体" w:hAnsi="宋体" w:eastAsia="宋体" w:cs="宋体"/>
                <w:b/>
                <w:i w:val="0"/>
                <w:color w:val="000000"/>
                <w:kern w:val="0"/>
                <w:sz w:val="20"/>
                <w:szCs w:val="20"/>
                <w:u w:val="none"/>
                <w:lang w:val="en-US" w:eastAsia="zh-CN" w:bidi="ar"/>
              </w:rPr>
              <w:t>（元）</w:t>
            </w: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联想I5-7400电脑</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联想I5-6500电脑</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施乐2060CPS复印机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尼康D7100相机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施乐S2011NDA数码复印机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盆景B300财务装订机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HP1020激光打印机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施乐119彩色打印机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H3C S1024R交换机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TP-LINK WAR 1200L路由器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佳能2900打印机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3 </w:t>
            </w:r>
            <w:r>
              <w:rPr>
                <w:rFonts w:hint="eastAsia" w:ascii="宋体" w:hAnsi="宋体" w:eastAsia="宋体" w:cs="宋体"/>
                <w:i w:val="0"/>
                <w:color w:val="000000"/>
                <w:kern w:val="0"/>
                <w:sz w:val="20"/>
                <w:szCs w:val="20"/>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佳能IXUS 285 HS相机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得力 A4\70G复印纸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43</w:t>
            </w:r>
            <w:r>
              <w:rPr>
                <w:rFonts w:hint="eastAsia" w:ascii="宋体" w:hAnsi="宋体" w:eastAsia="宋体" w:cs="宋体"/>
                <w:i w:val="0"/>
                <w:color w:val="000000"/>
                <w:kern w:val="0"/>
                <w:sz w:val="20"/>
                <w:szCs w:val="20"/>
                <w:u w:val="none"/>
                <w:lang w:val="en-US" w:eastAsia="zh-CN" w:bidi="ar"/>
              </w:rPr>
              <w:t>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A4彩色激光纸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包</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 2612A硒鼓</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82</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施乐2011碳粉</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25</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LCS 105BD-M粉盒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HP-410硒鼓/黑</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14</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HP-410硒鼓/兰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HP-410硒鼓/黄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HP-410硒鼓/红</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LCS 105BD-K粉盒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LCS 105BD-Y粉盒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LCS 105BD-C粉盒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得力792电话机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罗技186无线鼠标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豪联对讲机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闪迪16G优盘/钢</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闪迪32G优盘/钢</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闪迪64G优盘/钢</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罗技M100R有线鼠标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EPSON T6721/6641原装墨水/BK</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EPSON T6721/6641原装墨水/C</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EPSON T6721/6641原装墨水/M</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EPSON T6721/6641原装墨水/Y</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 388A硒鼓</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HP131A-CF212A 硒鼓 Y</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HP131A-CF212A 硒鼓 BK</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18</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HP131A-CF212A 硒鼓 C</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HP-411A硒鼓/青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HP-412A硒鼓/黄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HP-413A硒鼓/红</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佳能 原装BCI-5 BK墨盒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佳能 原装BCI-8 C墨盒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佳能 原装BCI-8 Y墨盒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佳能 原装BCI-8 M墨盒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东芝3.0 1T移动硬盘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科士达 500VA/YDE2060 不间断电源</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索尼 SONY CD-R光盘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漫步者R101音箱</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对</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TP-725N无线网卡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三星560R硒鼓</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HP1020搓纸轮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HP1020定影膜</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得力3778接线板</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754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比选报价（元）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3"/>
        <w:ind w:left="0" w:leftChars="0" w:firstLine="0" w:firstLineChars="0"/>
        <w:jc w:val="both"/>
        <w:rPr>
          <w:rFonts w:hint="default" w:ascii="Times New Roman" w:hAnsi="Times New Roman" w:eastAsia="黑体" w:cs="Times New Roman"/>
          <w:color w:val="auto"/>
          <w:sz w:val="28"/>
        </w:rPr>
      </w:pPr>
    </w:p>
    <w:p>
      <w:pPr>
        <w:spacing w:line="480" w:lineRule="auto"/>
        <w:rPr>
          <w:rFonts w:hint="eastAsia" w:cs="Times New Roman"/>
          <w:color w:val="auto"/>
          <w:sz w:val="24"/>
          <w:szCs w:val="24"/>
          <w:highlight w:val="none"/>
          <w:lang w:val="en-US" w:eastAsia="zh-CN"/>
        </w:rPr>
      </w:pPr>
    </w:p>
    <w:p>
      <w:pPr>
        <w:spacing w:line="480" w:lineRule="auto"/>
        <w:rPr>
          <w:rFonts w:hint="eastAsia" w:cs="Times New Roman"/>
          <w:color w:val="auto"/>
          <w:sz w:val="24"/>
          <w:szCs w:val="24"/>
          <w:highlight w:val="none"/>
          <w:lang w:val="en-US" w:eastAsia="zh-CN"/>
        </w:rPr>
      </w:pPr>
    </w:p>
    <w:p>
      <w:pPr>
        <w:spacing w:line="480" w:lineRule="auto"/>
        <w:ind w:firstLine="2880" w:firstLineChars="1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比选申请人：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（盖单位章） </w:t>
      </w:r>
    </w:p>
    <w:p>
      <w:pPr>
        <w:spacing w:line="48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法定代表人（或委托代理人）：</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（签字） </w:t>
      </w:r>
    </w:p>
    <w:p>
      <w:pPr>
        <w:spacing w:line="480" w:lineRule="auto"/>
        <w:rPr>
          <w:rFonts w:hint="default" w:ascii="Times New Roman" w:hAnsi="Times New Roman" w:cs="Times New Roman"/>
          <w:b/>
          <w:color w:val="FF0000"/>
          <w:sz w:val="24"/>
          <w:szCs w:val="24"/>
          <w:highlight w:val="none"/>
        </w:rPr>
      </w:pPr>
      <w:r>
        <w:rPr>
          <w:rFonts w:hint="default" w:ascii="Times New Roman" w:hAnsi="Times New Roman" w:cs="Times New Roman"/>
          <w:color w:val="auto"/>
          <w:sz w:val="24"/>
          <w:szCs w:val="24"/>
          <w:highlight w:val="none"/>
        </w:rPr>
        <w:t xml:space="preserve">                            </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日 </w:t>
      </w:r>
    </w:p>
    <w:p>
      <w:pPr>
        <w:pStyle w:val="3"/>
        <w:ind w:firstLine="0"/>
        <w:jc w:val="both"/>
        <w:rPr>
          <w:rFonts w:hint="default" w:ascii="Times New Roman" w:hAnsi="Times New Roman" w:eastAsia="黑体" w:cs="Times New Roman"/>
          <w:sz w:val="28"/>
        </w:rPr>
      </w:pPr>
    </w:p>
    <w:p>
      <w:pPr>
        <w:spacing w:line="360" w:lineRule="auto"/>
        <w:jc w:val="center"/>
        <w:rPr>
          <w:rFonts w:hint="default" w:ascii="Times New Roman" w:hAnsi="Times New Roman" w:cs="Times New Roman"/>
          <w:szCs w:val="24"/>
        </w:rPr>
      </w:pPr>
      <w:r>
        <w:rPr>
          <w:rFonts w:hint="default" w:ascii="Times New Roman" w:hAnsi="Times New Roman" w:cs="Times New Roman"/>
        </w:rPr>
        <w:t xml:space="preserve">                                  </w:t>
      </w:r>
    </w:p>
    <w:p>
      <w:pPr>
        <w:spacing w:line="360" w:lineRule="auto"/>
        <w:jc w:val="both"/>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spacing w:line="360" w:lineRule="auto"/>
        <w:rPr>
          <w:rFonts w:hint="default" w:ascii="Times New Roman" w:hAnsi="Times New Roman" w:cs="Times New Roman"/>
          <w:b/>
          <w:szCs w:val="21"/>
          <w:highlight w:val="none"/>
        </w:rPr>
      </w:pPr>
    </w:p>
    <w:p>
      <w:pPr>
        <w:widowControl/>
        <w:jc w:val="center"/>
        <w:rPr>
          <w:rFonts w:hint="default" w:ascii="Times New Roman" w:hAnsi="Times New Roman" w:cs="Times New Roman"/>
          <w:b/>
          <w:sz w:val="36"/>
          <w:szCs w:val="36"/>
          <w:highlight w:val="none"/>
        </w:rPr>
      </w:pPr>
    </w:p>
    <w:p>
      <w:pPr>
        <w:numPr>
          <w:ilvl w:val="0"/>
          <w:numId w:val="9"/>
        </w:numPr>
        <w:spacing w:line="400" w:lineRule="atLeast"/>
        <w:jc w:val="center"/>
        <w:rPr>
          <w:rFonts w:hint="eastAsia" w:cs="Times New Roman"/>
          <w:b/>
          <w:bCs/>
          <w:sz w:val="32"/>
          <w:szCs w:val="32"/>
          <w:lang w:val="en-US" w:eastAsia="zh-CN"/>
        </w:rPr>
      </w:pPr>
      <w:r>
        <w:rPr>
          <w:rFonts w:hint="default" w:ascii="Times New Roman" w:hAnsi="Times New Roman" w:cs="Times New Roman"/>
          <w:b/>
          <w:sz w:val="36"/>
          <w:szCs w:val="36"/>
          <w:highlight w:val="none"/>
        </w:rPr>
        <w:br w:type="page"/>
      </w:r>
      <w:r>
        <w:rPr>
          <w:rFonts w:hint="eastAsia" w:cs="Times New Roman"/>
          <w:b/>
          <w:bCs/>
          <w:sz w:val="32"/>
          <w:szCs w:val="32"/>
          <w:lang w:val="en-US" w:eastAsia="zh-CN"/>
        </w:rPr>
        <w:t>售后服务计划</w:t>
      </w:r>
    </w:p>
    <w:p>
      <w:pPr>
        <w:numPr>
          <w:ilvl w:val="0"/>
          <w:numId w:val="0"/>
        </w:numPr>
        <w:spacing w:line="400" w:lineRule="atLeast"/>
        <w:jc w:val="both"/>
        <w:rPr>
          <w:rFonts w:hint="eastAsia" w:cs="Times New Roman"/>
          <w:b/>
          <w:bCs/>
          <w:color w:val="auto"/>
          <w:sz w:val="32"/>
          <w:szCs w:val="32"/>
          <w:lang w:eastAsia="zh-CN"/>
        </w:rPr>
      </w:pPr>
      <w:r>
        <w:rPr>
          <w:rFonts w:hint="eastAsia" w:ascii="宋体" w:hAnsi="宋体" w:cs="宋体"/>
          <w:color w:val="auto"/>
          <w:kern w:val="0"/>
          <w:sz w:val="21"/>
          <w:szCs w:val="21"/>
          <w:vertAlign w:val="baseline"/>
          <w:lang w:val="en-US" w:eastAsia="zh-CN" w:bidi="ar"/>
        </w:rPr>
        <w:t>（售后服务方案包括但不限于：人员安排、日常运维、故障排除、应急保障等内容）</w:t>
      </w: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spacing w:line="400" w:lineRule="atLeast"/>
        <w:jc w:val="center"/>
        <w:rPr>
          <w:rFonts w:hint="eastAsia" w:cs="Times New Roman"/>
          <w:b/>
          <w:bCs/>
          <w:sz w:val="32"/>
          <w:szCs w:val="32"/>
          <w:lang w:eastAsia="zh-CN"/>
        </w:rPr>
      </w:pPr>
    </w:p>
    <w:p>
      <w:pPr>
        <w:widowControl/>
        <w:jc w:val="center"/>
        <w:rPr>
          <w:rFonts w:hint="default" w:ascii="Times New Roman" w:hAnsi="Times New Roman" w:cs="Times New Roman"/>
          <w:b/>
          <w:sz w:val="32"/>
          <w:szCs w:val="32"/>
          <w:highlight w:val="none"/>
          <w:lang w:eastAsia="zh-CN"/>
        </w:rPr>
      </w:pPr>
      <w:r>
        <w:rPr>
          <w:rFonts w:hint="eastAsia" w:cs="Times New Roman"/>
          <w:b/>
          <w:sz w:val="32"/>
          <w:szCs w:val="32"/>
          <w:highlight w:val="none"/>
          <w:lang w:eastAsia="zh-CN"/>
        </w:rPr>
        <w:t>六、</w:t>
      </w:r>
      <w:r>
        <w:rPr>
          <w:rFonts w:hint="eastAsia" w:ascii="Times New Roman" w:hAnsi="Times New Roman" w:cs="Times New Roman"/>
          <w:b/>
          <w:sz w:val="32"/>
          <w:szCs w:val="32"/>
          <w:highlight w:val="none"/>
          <w:lang w:eastAsia="zh-CN"/>
        </w:rPr>
        <w:t>比选申请</w:t>
      </w:r>
      <w:r>
        <w:rPr>
          <w:rFonts w:hint="default" w:ascii="Times New Roman" w:hAnsi="Times New Roman" w:cs="Times New Roman"/>
          <w:b/>
          <w:sz w:val="32"/>
          <w:szCs w:val="32"/>
          <w:highlight w:val="none"/>
          <w:lang w:eastAsia="zh-CN"/>
        </w:rPr>
        <w:t>人提交的</w:t>
      </w:r>
      <w:r>
        <w:rPr>
          <w:rFonts w:hint="eastAsia" w:cs="Times New Roman"/>
          <w:b/>
          <w:sz w:val="32"/>
          <w:szCs w:val="32"/>
          <w:highlight w:val="none"/>
          <w:lang w:eastAsia="zh-CN"/>
        </w:rPr>
        <w:t>其他材料</w:t>
      </w:r>
    </w:p>
    <w:p>
      <w:pPr>
        <w:pStyle w:val="2"/>
        <w:rPr>
          <w:rFonts w:hint="eastAsia"/>
          <w:lang w:eastAsia="zh-CN"/>
        </w:rPr>
      </w:pPr>
      <w:r>
        <w:rPr>
          <w:rFonts w:hint="eastAsia"/>
          <w:lang w:eastAsia="zh-CN"/>
        </w:rPr>
        <w:t>（包括但不限于安防工程师认证、维修站证明文件等）</w:t>
      </w: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w:t>
                </w:r>
                <w:r>
                  <w:rPr>
                    <w:rFonts w:hint="eastAsia"/>
                    <w:sz w:val="24"/>
                    <w:szCs w:val="24"/>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727549"/>
    <w:multiLevelType w:val="singleLevel"/>
    <w:tmpl w:val="BF727549"/>
    <w:lvl w:ilvl="0" w:tentative="0">
      <w:start w:val="3"/>
      <w:numFmt w:val="chineseCounting"/>
      <w:suff w:val="space"/>
      <w:lvlText w:val="第%1章"/>
      <w:lvlJc w:val="left"/>
      <w:rPr>
        <w:rFonts w:hint="eastAsia"/>
      </w:rPr>
    </w:lvl>
  </w:abstractNum>
  <w:abstractNum w:abstractNumId="1">
    <w:nsid w:val="E52B4D88"/>
    <w:multiLevelType w:val="singleLevel"/>
    <w:tmpl w:val="E52B4D88"/>
    <w:lvl w:ilvl="0" w:tentative="0">
      <w:start w:val="1"/>
      <w:numFmt w:val="decimal"/>
      <w:suff w:val="nothing"/>
      <w:lvlText w:val="（%1）"/>
      <w:lvlJc w:val="left"/>
    </w:lvl>
  </w:abstractNum>
  <w:abstractNum w:abstractNumId="2">
    <w:nsid w:val="0775E171"/>
    <w:multiLevelType w:val="singleLevel"/>
    <w:tmpl w:val="0775E171"/>
    <w:lvl w:ilvl="0" w:tentative="0">
      <w:start w:val="1"/>
      <w:numFmt w:val="decimal"/>
      <w:suff w:val="nothing"/>
      <w:lvlText w:val="（%1）"/>
      <w:lvlJc w:val="left"/>
    </w:lvl>
  </w:abstractNum>
  <w:abstractNum w:abstractNumId="3">
    <w:nsid w:val="094532EE"/>
    <w:multiLevelType w:val="singleLevel"/>
    <w:tmpl w:val="094532EE"/>
    <w:lvl w:ilvl="0" w:tentative="0">
      <w:start w:val="5"/>
      <w:numFmt w:val="chineseCounting"/>
      <w:suff w:val="nothing"/>
      <w:lvlText w:val="%1、"/>
      <w:lvlJc w:val="left"/>
      <w:rPr>
        <w:rFonts w:hint="eastAsia"/>
      </w:rPr>
    </w:lvl>
  </w:abstractNum>
  <w:abstractNum w:abstractNumId="4">
    <w:nsid w:val="2429E057"/>
    <w:multiLevelType w:val="singleLevel"/>
    <w:tmpl w:val="2429E057"/>
    <w:lvl w:ilvl="0" w:tentative="0">
      <w:start w:val="1"/>
      <w:numFmt w:val="chineseCounting"/>
      <w:suff w:val="nothing"/>
      <w:lvlText w:val="%1、"/>
      <w:lvlJc w:val="left"/>
      <w:rPr>
        <w:rFonts w:hint="eastAsia"/>
      </w:rPr>
    </w:lvl>
  </w:abstractNum>
  <w:abstractNum w:abstractNumId="5">
    <w:nsid w:val="254B5575"/>
    <w:multiLevelType w:val="singleLevel"/>
    <w:tmpl w:val="254B5575"/>
    <w:lvl w:ilvl="0" w:tentative="0">
      <w:start w:val="6"/>
      <w:numFmt w:val="decimal"/>
      <w:lvlText w:val="%1."/>
      <w:lvlJc w:val="left"/>
      <w:pPr>
        <w:tabs>
          <w:tab w:val="left" w:pos="312"/>
        </w:tabs>
      </w:pPr>
    </w:lvl>
  </w:abstractNum>
  <w:abstractNum w:abstractNumId="6">
    <w:nsid w:val="4CCDB727"/>
    <w:multiLevelType w:val="singleLevel"/>
    <w:tmpl w:val="4CCDB727"/>
    <w:lvl w:ilvl="0" w:tentative="0">
      <w:start w:val="1"/>
      <w:numFmt w:val="chineseCounting"/>
      <w:suff w:val="nothing"/>
      <w:lvlText w:val="%1、"/>
      <w:lvlJc w:val="left"/>
      <w:rPr>
        <w:rFonts w:hint="eastAsia"/>
      </w:rPr>
    </w:lvl>
  </w:abstractNum>
  <w:abstractNum w:abstractNumId="7">
    <w:nsid w:val="62DA2FB5"/>
    <w:multiLevelType w:val="singleLevel"/>
    <w:tmpl w:val="62DA2FB5"/>
    <w:lvl w:ilvl="0" w:tentative="0">
      <w:start w:val="1"/>
      <w:numFmt w:val="decimal"/>
      <w:lvlText w:val="%1."/>
      <w:lvlJc w:val="left"/>
      <w:pPr>
        <w:tabs>
          <w:tab w:val="left" w:pos="312"/>
        </w:tabs>
      </w:pPr>
    </w:lvl>
  </w:abstractNum>
  <w:abstractNum w:abstractNumId="8">
    <w:nsid w:val="66B27ABF"/>
    <w:multiLevelType w:val="singleLevel"/>
    <w:tmpl w:val="66B27ABF"/>
    <w:lvl w:ilvl="0" w:tentative="0">
      <w:start w:val="1"/>
      <w:numFmt w:val="chineseCounting"/>
      <w:suff w:val="nothing"/>
      <w:lvlText w:val="%1、"/>
      <w:lvlJc w:val="left"/>
      <w:rPr>
        <w:rFonts w:hint="eastAsia"/>
      </w:rPr>
    </w:lvl>
  </w:abstractNum>
  <w:num w:numId="1">
    <w:abstractNumId w:val="1"/>
  </w:num>
  <w:num w:numId="2">
    <w:abstractNumId w:val="0"/>
  </w:num>
  <w:num w:numId="3">
    <w:abstractNumId w:val="7"/>
  </w:num>
  <w:num w:numId="4">
    <w:abstractNumId w:val="6"/>
  </w:num>
  <w:num w:numId="5">
    <w:abstractNumId w:val="4"/>
  </w:num>
  <w:num w:numId="6">
    <w:abstractNumId w:val="8"/>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761"/>
    <w:rsid w:val="00010F52"/>
    <w:rsid w:val="00011D52"/>
    <w:rsid w:val="00012775"/>
    <w:rsid w:val="00015E47"/>
    <w:rsid w:val="00016376"/>
    <w:rsid w:val="000217C2"/>
    <w:rsid w:val="00025113"/>
    <w:rsid w:val="000275C3"/>
    <w:rsid w:val="00032074"/>
    <w:rsid w:val="000335B8"/>
    <w:rsid w:val="000352F4"/>
    <w:rsid w:val="00040DD3"/>
    <w:rsid w:val="00043BD0"/>
    <w:rsid w:val="0004520D"/>
    <w:rsid w:val="00046133"/>
    <w:rsid w:val="00054698"/>
    <w:rsid w:val="00056E49"/>
    <w:rsid w:val="0007012F"/>
    <w:rsid w:val="000714C0"/>
    <w:rsid w:val="00077139"/>
    <w:rsid w:val="000848E0"/>
    <w:rsid w:val="00094447"/>
    <w:rsid w:val="000A1D1B"/>
    <w:rsid w:val="000A6CEE"/>
    <w:rsid w:val="000A6F17"/>
    <w:rsid w:val="000B05DC"/>
    <w:rsid w:val="000B4ED8"/>
    <w:rsid w:val="000C1761"/>
    <w:rsid w:val="000D01F0"/>
    <w:rsid w:val="000D25D0"/>
    <w:rsid w:val="000E25D0"/>
    <w:rsid w:val="000E67B4"/>
    <w:rsid w:val="000E67E0"/>
    <w:rsid w:val="000E6AE7"/>
    <w:rsid w:val="000F0B4C"/>
    <w:rsid w:val="000F3509"/>
    <w:rsid w:val="000F55BB"/>
    <w:rsid w:val="00104283"/>
    <w:rsid w:val="001163BB"/>
    <w:rsid w:val="00127ADF"/>
    <w:rsid w:val="001314F3"/>
    <w:rsid w:val="00133E11"/>
    <w:rsid w:val="001347ED"/>
    <w:rsid w:val="00136723"/>
    <w:rsid w:val="001423B7"/>
    <w:rsid w:val="00142FF3"/>
    <w:rsid w:val="001479B2"/>
    <w:rsid w:val="00160674"/>
    <w:rsid w:val="0016281C"/>
    <w:rsid w:val="00180BB0"/>
    <w:rsid w:val="00182149"/>
    <w:rsid w:val="00185FAF"/>
    <w:rsid w:val="0019268F"/>
    <w:rsid w:val="001A1097"/>
    <w:rsid w:val="001A6142"/>
    <w:rsid w:val="001B3445"/>
    <w:rsid w:val="001B523E"/>
    <w:rsid w:val="001D3636"/>
    <w:rsid w:val="001D368A"/>
    <w:rsid w:val="001D5BEA"/>
    <w:rsid w:val="001D796B"/>
    <w:rsid w:val="001E647D"/>
    <w:rsid w:val="001F4F11"/>
    <w:rsid w:val="001F6233"/>
    <w:rsid w:val="00200225"/>
    <w:rsid w:val="002009DF"/>
    <w:rsid w:val="00200D56"/>
    <w:rsid w:val="00201D13"/>
    <w:rsid w:val="0021305D"/>
    <w:rsid w:val="00213E8E"/>
    <w:rsid w:val="00235E04"/>
    <w:rsid w:val="002367DC"/>
    <w:rsid w:val="002409CF"/>
    <w:rsid w:val="00255539"/>
    <w:rsid w:val="00273D63"/>
    <w:rsid w:val="002741F1"/>
    <w:rsid w:val="00274621"/>
    <w:rsid w:val="00275E6A"/>
    <w:rsid w:val="002771B1"/>
    <w:rsid w:val="00280DC3"/>
    <w:rsid w:val="00296ABC"/>
    <w:rsid w:val="002A3CDC"/>
    <w:rsid w:val="002A5113"/>
    <w:rsid w:val="002A599F"/>
    <w:rsid w:val="002A7568"/>
    <w:rsid w:val="002B05EC"/>
    <w:rsid w:val="002C2CB3"/>
    <w:rsid w:val="002C3083"/>
    <w:rsid w:val="002C6335"/>
    <w:rsid w:val="002D346D"/>
    <w:rsid w:val="002D3FBE"/>
    <w:rsid w:val="002D54D8"/>
    <w:rsid w:val="002D7642"/>
    <w:rsid w:val="002D7EC6"/>
    <w:rsid w:val="002F614B"/>
    <w:rsid w:val="00314756"/>
    <w:rsid w:val="00317455"/>
    <w:rsid w:val="0031748A"/>
    <w:rsid w:val="00317CF3"/>
    <w:rsid w:val="00323075"/>
    <w:rsid w:val="003262A3"/>
    <w:rsid w:val="00331F66"/>
    <w:rsid w:val="003500D4"/>
    <w:rsid w:val="00352D93"/>
    <w:rsid w:val="003530CB"/>
    <w:rsid w:val="00353DFB"/>
    <w:rsid w:val="00354C5E"/>
    <w:rsid w:val="00360906"/>
    <w:rsid w:val="003628B3"/>
    <w:rsid w:val="003643E2"/>
    <w:rsid w:val="00370DEC"/>
    <w:rsid w:val="00376E0B"/>
    <w:rsid w:val="00384E57"/>
    <w:rsid w:val="00392ABF"/>
    <w:rsid w:val="00395F82"/>
    <w:rsid w:val="003C2FAE"/>
    <w:rsid w:val="003C3B4C"/>
    <w:rsid w:val="003C4AC0"/>
    <w:rsid w:val="003C5173"/>
    <w:rsid w:val="003C63CC"/>
    <w:rsid w:val="003D493A"/>
    <w:rsid w:val="003E3808"/>
    <w:rsid w:val="003F1818"/>
    <w:rsid w:val="00402B71"/>
    <w:rsid w:val="00405521"/>
    <w:rsid w:val="00406744"/>
    <w:rsid w:val="00411DE6"/>
    <w:rsid w:val="0041233F"/>
    <w:rsid w:val="004128F0"/>
    <w:rsid w:val="00414432"/>
    <w:rsid w:val="00414D98"/>
    <w:rsid w:val="00417543"/>
    <w:rsid w:val="0042152D"/>
    <w:rsid w:val="0042458A"/>
    <w:rsid w:val="004250FC"/>
    <w:rsid w:val="00430CB3"/>
    <w:rsid w:val="004374BB"/>
    <w:rsid w:val="00437BBF"/>
    <w:rsid w:val="00443480"/>
    <w:rsid w:val="00443D11"/>
    <w:rsid w:val="00444003"/>
    <w:rsid w:val="00446494"/>
    <w:rsid w:val="004546F0"/>
    <w:rsid w:val="00455826"/>
    <w:rsid w:val="00455972"/>
    <w:rsid w:val="0045628E"/>
    <w:rsid w:val="00456D0C"/>
    <w:rsid w:val="00462FEE"/>
    <w:rsid w:val="004642F4"/>
    <w:rsid w:val="00466507"/>
    <w:rsid w:val="004674DB"/>
    <w:rsid w:val="00473109"/>
    <w:rsid w:val="00485FDD"/>
    <w:rsid w:val="004937BE"/>
    <w:rsid w:val="00494C27"/>
    <w:rsid w:val="004B038D"/>
    <w:rsid w:val="004C2C74"/>
    <w:rsid w:val="004C322C"/>
    <w:rsid w:val="004C522D"/>
    <w:rsid w:val="004E1D1E"/>
    <w:rsid w:val="004F6340"/>
    <w:rsid w:val="005030B8"/>
    <w:rsid w:val="005059A3"/>
    <w:rsid w:val="0050707C"/>
    <w:rsid w:val="00511CB9"/>
    <w:rsid w:val="00515311"/>
    <w:rsid w:val="00527928"/>
    <w:rsid w:val="00531242"/>
    <w:rsid w:val="005316E8"/>
    <w:rsid w:val="0053490B"/>
    <w:rsid w:val="005406AE"/>
    <w:rsid w:val="00544CAC"/>
    <w:rsid w:val="00547E64"/>
    <w:rsid w:val="005556ED"/>
    <w:rsid w:val="00564769"/>
    <w:rsid w:val="00565D08"/>
    <w:rsid w:val="0056683F"/>
    <w:rsid w:val="00571CA4"/>
    <w:rsid w:val="00581B7B"/>
    <w:rsid w:val="00582D90"/>
    <w:rsid w:val="00591AF8"/>
    <w:rsid w:val="005968E5"/>
    <w:rsid w:val="00596FB1"/>
    <w:rsid w:val="005B5929"/>
    <w:rsid w:val="005B68B5"/>
    <w:rsid w:val="005B7BFB"/>
    <w:rsid w:val="005C33F4"/>
    <w:rsid w:val="005D3AE7"/>
    <w:rsid w:val="005D58EA"/>
    <w:rsid w:val="005D771F"/>
    <w:rsid w:val="005E0A6A"/>
    <w:rsid w:val="005E26B4"/>
    <w:rsid w:val="005E3025"/>
    <w:rsid w:val="005E50E3"/>
    <w:rsid w:val="005F603B"/>
    <w:rsid w:val="00603B09"/>
    <w:rsid w:val="00605A20"/>
    <w:rsid w:val="00613B40"/>
    <w:rsid w:val="00615837"/>
    <w:rsid w:val="00616598"/>
    <w:rsid w:val="00625CDE"/>
    <w:rsid w:val="00630B4C"/>
    <w:rsid w:val="0063170A"/>
    <w:rsid w:val="006355EB"/>
    <w:rsid w:val="00643F56"/>
    <w:rsid w:val="006450A8"/>
    <w:rsid w:val="00646F13"/>
    <w:rsid w:val="00650AEF"/>
    <w:rsid w:val="00653874"/>
    <w:rsid w:val="006625F8"/>
    <w:rsid w:val="00664987"/>
    <w:rsid w:val="00666C0A"/>
    <w:rsid w:val="00667396"/>
    <w:rsid w:val="00667A4B"/>
    <w:rsid w:val="00670451"/>
    <w:rsid w:val="0068180E"/>
    <w:rsid w:val="00684D67"/>
    <w:rsid w:val="006851E7"/>
    <w:rsid w:val="006901ED"/>
    <w:rsid w:val="006931C6"/>
    <w:rsid w:val="006954FA"/>
    <w:rsid w:val="00697055"/>
    <w:rsid w:val="006A1BD6"/>
    <w:rsid w:val="006A555A"/>
    <w:rsid w:val="006A57E0"/>
    <w:rsid w:val="006B1875"/>
    <w:rsid w:val="006B21A2"/>
    <w:rsid w:val="006B2309"/>
    <w:rsid w:val="006B5758"/>
    <w:rsid w:val="006B795A"/>
    <w:rsid w:val="006C2A18"/>
    <w:rsid w:val="006D024A"/>
    <w:rsid w:val="006D08D3"/>
    <w:rsid w:val="006D142E"/>
    <w:rsid w:val="006E2824"/>
    <w:rsid w:val="006E7092"/>
    <w:rsid w:val="006F20B0"/>
    <w:rsid w:val="006F23ED"/>
    <w:rsid w:val="006F2863"/>
    <w:rsid w:val="006F2D03"/>
    <w:rsid w:val="006F5430"/>
    <w:rsid w:val="00714EF5"/>
    <w:rsid w:val="00715795"/>
    <w:rsid w:val="00717354"/>
    <w:rsid w:val="00721282"/>
    <w:rsid w:val="007334D1"/>
    <w:rsid w:val="00746BE2"/>
    <w:rsid w:val="00747B5E"/>
    <w:rsid w:val="00753DB1"/>
    <w:rsid w:val="00760539"/>
    <w:rsid w:val="00771B6F"/>
    <w:rsid w:val="00773727"/>
    <w:rsid w:val="00775220"/>
    <w:rsid w:val="00780729"/>
    <w:rsid w:val="00784A0F"/>
    <w:rsid w:val="00791E1B"/>
    <w:rsid w:val="007B2458"/>
    <w:rsid w:val="007C1AAA"/>
    <w:rsid w:val="007C3E59"/>
    <w:rsid w:val="007C5CD8"/>
    <w:rsid w:val="007C6EA8"/>
    <w:rsid w:val="007D2B1B"/>
    <w:rsid w:val="007D5BE2"/>
    <w:rsid w:val="007E3141"/>
    <w:rsid w:val="007E3361"/>
    <w:rsid w:val="007E404A"/>
    <w:rsid w:val="007E5DCD"/>
    <w:rsid w:val="007F02D0"/>
    <w:rsid w:val="007F397C"/>
    <w:rsid w:val="007F6830"/>
    <w:rsid w:val="00805C3D"/>
    <w:rsid w:val="008138A2"/>
    <w:rsid w:val="0082106C"/>
    <w:rsid w:val="00822165"/>
    <w:rsid w:val="008253ED"/>
    <w:rsid w:val="00831183"/>
    <w:rsid w:val="0083218E"/>
    <w:rsid w:val="008345B2"/>
    <w:rsid w:val="00834EC4"/>
    <w:rsid w:val="008363BD"/>
    <w:rsid w:val="00844C30"/>
    <w:rsid w:val="0084626B"/>
    <w:rsid w:val="00846E88"/>
    <w:rsid w:val="00862AA1"/>
    <w:rsid w:val="00862C67"/>
    <w:rsid w:val="00865DBC"/>
    <w:rsid w:val="00867514"/>
    <w:rsid w:val="008718EB"/>
    <w:rsid w:val="008802BD"/>
    <w:rsid w:val="008862DE"/>
    <w:rsid w:val="008904A5"/>
    <w:rsid w:val="008914DD"/>
    <w:rsid w:val="008947AA"/>
    <w:rsid w:val="008A051C"/>
    <w:rsid w:val="008A5969"/>
    <w:rsid w:val="008A73B0"/>
    <w:rsid w:val="008B3CC0"/>
    <w:rsid w:val="008B7D25"/>
    <w:rsid w:val="008B7FC8"/>
    <w:rsid w:val="008C3875"/>
    <w:rsid w:val="008D65BA"/>
    <w:rsid w:val="008E5C94"/>
    <w:rsid w:val="008F052E"/>
    <w:rsid w:val="008F279B"/>
    <w:rsid w:val="008F4E1C"/>
    <w:rsid w:val="008F652F"/>
    <w:rsid w:val="00904B38"/>
    <w:rsid w:val="0091313B"/>
    <w:rsid w:val="009161B6"/>
    <w:rsid w:val="00917551"/>
    <w:rsid w:val="00920250"/>
    <w:rsid w:val="00924D6C"/>
    <w:rsid w:val="00935962"/>
    <w:rsid w:val="009362B0"/>
    <w:rsid w:val="00943945"/>
    <w:rsid w:val="00953EC9"/>
    <w:rsid w:val="0095428B"/>
    <w:rsid w:val="00955CE4"/>
    <w:rsid w:val="009576F2"/>
    <w:rsid w:val="009636F7"/>
    <w:rsid w:val="00976B82"/>
    <w:rsid w:val="009776B9"/>
    <w:rsid w:val="0098044A"/>
    <w:rsid w:val="00980747"/>
    <w:rsid w:val="0098183C"/>
    <w:rsid w:val="00983A87"/>
    <w:rsid w:val="00993DED"/>
    <w:rsid w:val="009A33CD"/>
    <w:rsid w:val="009A5C04"/>
    <w:rsid w:val="009B6D0D"/>
    <w:rsid w:val="009C0F10"/>
    <w:rsid w:val="009C5B8A"/>
    <w:rsid w:val="009D664E"/>
    <w:rsid w:val="009E335B"/>
    <w:rsid w:val="009F1C22"/>
    <w:rsid w:val="009F2705"/>
    <w:rsid w:val="009F5AC8"/>
    <w:rsid w:val="009F7308"/>
    <w:rsid w:val="00A047B2"/>
    <w:rsid w:val="00A04F63"/>
    <w:rsid w:val="00A06132"/>
    <w:rsid w:val="00A1095A"/>
    <w:rsid w:val="00A1113F"/>
    <w:rsid w:val="00A223D3"/>
    <w:rsid w:val="00A2248C"/>
    <w:rsid w:val="00A402C9"/>
    <w:rsid w:val="00A41B1E"/>
    <w:rsid w:val="00A420A8"/>
    <w:rsid w:val="00A4602F"/>
    <w:rsid w:val="00A56574"/>
    <w:rsid w:val="00A57423"/>
    <w:rsid w:val="00A61E7E"/>
    <w:rsid w:val="00A6614A"/>
    <w:rsid w:val="00A73565"/>
    <w:rsid w:val="00A77187"/>
    <w:rsid w:val="00A83FDD"/>
    <w:rsid w:val="00A869DD"/>
    <w:rsid w:val="00AB3483"/>
    <w:rsid w:val="00AB383F"/>
    <w:rsid w:val="00AB65D0"/>
    <w:rsid w:val="00AB6687"/>
    <w:rsid w:val="00AB7FAD"/>
    <w:rsid w:val="00AC024A"/>
    <w:rsid w:val="00AC3DC7"/>
    <w:rsid w:val="00AD1DB6"/>
    <w:rsid w:val="00AD6FDC"/>
    <w:rsid w:val="00AE0041"/>
    <w:rsid w:val="00AE439A"/>
    <w:rsid w:val="00AF2198"/>
    <w:rsid w:val="00AF3EA5"/>
    <w:rsid w:val="00AF4733"/>
    <w:rsid w:val="00AF6F6E"/>
    <w:rsid w:val="00B006A3"/>
    <w:rsid w:val="00B16E16"/>
    <w:rsid w:val="00B227EF"/>
    <w:rsid w:val="00B24E31"/>
    <w:rsid w:val="00B3131C"/>
    <w:rsid w:val="00B33125"/>
    <w:rsid w:val="00B33B03"/>
    <w:rsid w:val="00B34155"/>
    <w:rsid w:val="00B55099"/>
    <w:rsid w:val="00B66449"/>
    <w:rsid w:val="00B73C8C"/>
    <w:rsid w:val="00B77790"/>
    <w:rsid w:val="00B83EA6"/>
    <w:rsid w:val="00B84A49"/>
    <w:rsid w:val="00B85F64"/>
    <w:rsid w:val="00B86431"/>
    <w:rsid w:val="00B90578"/>
    <w:rsid w:val="00BA30A1"/>
    <w:rsid w:val="00BB12D5"/>
    <w:rsid w:val="00BC04A6"/>
    <w:rsid w:val="00BC28BD"/>
    <w:rsid w:val="00BC2934"/>
    <w:rsid w:val="00BD00AE"/>
    <w:rsid w:val="00BD04DD"/>
    <w:rsid w:val="00BD770B"/>
    <w:rsid w:val="00BE0B54"/>
    <w:rsid w:val="00BF523B"/>
    <w:rsid w:val="00C019FA"/>
    <w:rsid w:val="00C01FA4"/>
    <w:rsid w:val="00C06A25"/>
    <w:rsid w:val="00C15EB5"/>
    <w:rsid w:val="00C21CDE"/>
    <w:rsid w:val="00C27F1A"/>
    <w:rsid w:val="00C33A31"/>
    <w:rsid w:val="00C360A2"/>
    <w:rsid w:val="00C37DAB"/>
    <w:rsid w:val="00C432E7"/>
    <w:rsid w:val="00C43A82"/>
    <w:rsid w:val="00C45257"/>
    <w:rsid w:val="00C46CE9"/>
    <w:rsid w:val="00C60430"/>
    <w:rsid w:val="00C7190B"/>
    <w:rsid w:val="00C7218A"/>
    <w:rsid w:val="00C76643"/>
    <w:rsid w:val="00C76AE0"/>
    <w:rsid w:val="00C76D4C"/>
    <w:rsid w:val="00C8154E"/>
    <w:rsid w:val="00C81D24"/>
    <w:rsid w:val="00C8289F"/>
    <w:rsid w:val="00C82B90"/>
    <w:rsid w:val="00C85B20"/>
    <w:rsid w:val="00C97B0A"/>
    <w:rsid w:val="00CA1662"/>
    <w:rsid w:val="00CA3CC9"/>
    <w:rsid w:val="00CA7A98"/>
    <w:rsid w:val="00CB0D38"/>
    <w:rsid w:val="00CB2B11"/>
    <w:rsid w:val="00CC3D81"/>
    <w:rsid w:val="00CD1B26"/>
    <w:rsid w:val="00CD5CD2"/>
    <w:rsid w:val="00CE19A2"/>
    <w:rsid w:val="00CF07BD"/>
    <w:rsid w:val="00CF7699"/>
    <w:rsid w:val="00D00746"/>
    <w:rsid w:val="00D1427E"/>
    <w:rsid w:val="00D2079A"/>
    <w:rsid w:val="00D2080E"/>
    <w:rsid w:val="00D20CA7"/>
    <w:rsid w:val="00D21A53"/>
    <w:rsid w:val="00D27823"/>
    <w:rsid w:val="00D33662"/>
    <w:rsid w:val="00D3674A"/>
    <w:rsid w:val="00D52BC8"/>
    <w:rsid w:val="00D53B64"/>
    <w:rsid w:val="00D60160"/>
    <w:rsid w:val="00D67752"/>
    <w:rsid w:val="00D73231"/>
    <w:rsid w:val="00D83498"/>
    <w:rsid w:val="00D87392"/>
    <w:rsid w:val="00D97598"/>
    <w:rsid w:val="00DA21B6"/>
    <w:rsid w:val="00DA2768"/>
    <w:rsid w:val="00DA6D75"/>
    <w:rsid w:val="00DB1176"/>
    <w:rsid w:val="00DB5748"/>
    <w:rsid w:val="00DB6190"/>
    <w:rsid w:val="00DB6F2E"/>
    <w:rsid w:val="00DB7E75"/>
    <w:rsid w:val="00DC3E21"/>
    <w:rsid w:val="00DC517A"/>
    <w:rsid w:val="00DC520A"/>
    <w:rsid w:val="00DD2169"/>
    <w:rsid w:val="00DD2635"/>
    <w:rsid w:val="00DD4776"/>
    <w:rsid w:val="00DD5A60"/>
    <w:rsid w:val="00DD76C2"/>
    <w:rsid w:val="00DE2DCD"/>
    <w:rsid w:val="00DE3E7E"/>
    <w:rsid w:val="00DE6142"/>
    <w:rsid w:val="00DF164E"/>
    <w:rsid w:val="00DF24CA"/>
    <w:rsid w:val="00DF41AA"/>
    <w:rsid w:val="00DF5897"/>
    <w:rsid w:val="00DF65C3"/>
    <w:rsid w:val="00E04468"/>
    <w:rsid w:val="00E12C12"/>
    <w:rsid w:val="00E14F07"/>
    <w:rsid w:val="00E17073"/>
    <w:rsid w:val="00E2123C"/>
    <w:rsid w:val="00E22387"/>
    <w:rsid w:val="00E26BD3"/>
    <w:rsid w:val="00E313A9"/>
    <w:rsid w:val="00E31B41"/>
    <w:rsid w:val="00E3575A"/>
    <w:rsid w:val="00E37F03"/>
    <w:rsid w:val="00E52154"/>
    <w:rsid w:val="00E60982"/>
    <w:rsid w:val="00E643F7"/>
    <w:rsid w:val="00E66754"/>
    <w:rsid w:val="00E72352"/>
    <w:rsid w:val="00E7749D"/>
    <w:rsid w:val="00E91723"/>
    <w:rsid w:val="00E96418"/>
    <w:rsid w:val="00EC23E7"/>
    <w:rsid w:val="00EC3E1A"/>
    <w:rsid w:val="00EC752D"/>
    <w:rsid w:val="00EE005C"/>
    <w:rsid w:val="00EE31FA"/>
    <w:rsid w:val="00EE5A85"/>
    <w:rsid w:val="00EE79D3"/>
    <w:rsid w:val="00F11A61"/>
    <w:rsid w:val="00F11DA6"/>
    <w:rsid w:val="00F11EE3"/>
    <w:rsid w:val="00F1220C"/>
    <w:rsid w:val="00F22B96"/>
    <w:rsid w:val="00F30FE5"/>
    <w:rsid w:val="00F32420"/>
    <w:rsid w:val="00F3431B"/>
    <w:rsid w:val="00F34CFD"/>
    <w:rsid w:val="00F5274C"/>
    <w:rsid w:val="00F614BB"/>
    <w:rsid w:val="00F65C7B"/>
    <w:rsid w:val="00F674AA"/>
    <w:rsid w:val="00F70774"/>
    <w:rsid w:val="00F721D8"/>
    <w:rsid w:val="00F754A3"/>
    <w:rsid w:val="00F764D7"/>
    <w:rsid w:val="00F80286"/>
    <w:rsid w:val="00F80B64"/>
    <w:rsid w:val="00F8132C"/>
    <w:rsid w:val="00F86544"/>
    <w:rsid w:val="00F87871"/>
    <w:rsid w:val="00F9006C"/>
    <w:rsid w:val="00F94AF2"/>
    <w:rsid w:val="00FA2AEE"/>
    <w:rsid w:val="00FB1CA1"/>
    <w:rsid w:val="00FB434F"/>
    <w:rsid w:val="00FB792E"/>
    <w:rsid w:val="00FC317B"/>
    <w:rsid w:val="00FF60FD"/>
    <w:rsid w:val="00FF676E"/>
    <w:rsid w:val="00FF743A"/>
    <w:rsid w:val="012B1A63"/>
    <w:rsid w:val="020062CB"/>
    <w:rsid w:val="02CE1D6C"/>
    <w:rsid w:val="02E276D4"/>
    <w:rsid w:val="05164294"/>
    <w:rsid w:val="05345210"/>
    <w:rsid w:val="061024AE"/>
    <w:rsid w:val="063F5CD0"/>
    <w:rsid w:val="06DF30BF"/>
    <w:rsid w:val="0802061B"/>
    <w:rsid w:val="08A179D9"/>
    <w:rsid w:val="08C3775D"/>
    <w:rsid w:val="090530C5"/>
    <w:rsid w:val="096272F9"/>
    <w:rsid w:val="096B190C"/>
    <w:rsid w:val="0A9803DA"/>
    <w:rsid w:val="0AA8145B"/>
    <w:rsid w:val="0B6108A7"/>
    <w:rsid w:val="0B9D603C"/>
    <w:rsid w:val="0DF40A93"/>
    <w:rsid w:val="0FC44A07"/>
    <w:rsid w:val="10570589"/>
    <w:rsid w:val="10845B98"/>
    <w:rsid w:val="13AE04BE"/>
    <w:rsid w:val="13F55C47"/>
    <w:rsid w:val="14A46969"/>
    <w:rsid w:val="155A2781"/>
    <w:rsid w:val="15E1462B"/>
    <w:rsid w:val="167173DC"/>
    <w:rsid w:val="167C7F0E"/>
    <w:rsid w:val="16BE5CCC"/>
    <w:rsid w:val="172822A3"/>
    <w:rsid w:val="17EE4532"/>
    <w:rsid w:val="1891720B"/>
    <w:rsid w:val="18917D80"/>
    <w:rsid w:val="191F585C"/>
    <w:rsid w:val="19FC392C"/>
    <w:rsid w:val="1B526EC0"/>
    <w:rsid w:val="1B80342D"/>
    <w:rsid w:val="1BC2088E"/>
    <w:rsid w:val="1CED24B3"/>
    <w:rsid w:val="23EE1C99"/>
    <w:rsid w:val="26F005CD"/>
    <w:rsid w:val="29503632"/>
    <w:rsid w:val="2A1E7B21"/>
    <w:rsid w:val="2A2B4164"/>
    <w:rsid w:val="2B4F0077"/>
    <w:rsid w:val="2BFC0F71"/>
    <w:rsid w:val="2C5047E3"/>
    <w:rsid w:val="2D1B3D77"/>
    <w:rsid w:val="2FCF243B"/>
    <w:rsid w:val="303F7A49"/>
    <w:rsid w:val="30550DBB"/>
    <w:rsid w:val="31885869"/>
    <w:rsid w:val="3260136B"/>
    <w:rsid w:val="3295142F"/>
    <w:rsid w:val="348C2266"/>
    <w:rsid w:val="35AB0043"/>
    <w:rsid w:val="36544CAC"/>
    <w:rsid w:val="367A7920"/>
    <w:rsid w:val="36873296"/>
    <w:rsid w:val="36F31821"/>
    <w:rsid w:val="378801B1"/>
    <w:rsid w:val="38430137"/>
    <w:rsid w:val="38AE4926"/>
    <w:rsid w:val="392E6FE3"/>
    <w:rsid w:val="3B926E50"/>
    <w:rsid w:val="3DEB5019"/>
    <w:rsid w:val="41411609"/>
    <w:rsid w:val="429D083B"/>
    <w:rsid w:val="4350419E"/>
    <w:rsid w:val="437D6D02"/>
    <w:rsid w:val="44F85ABE"/>
    <w:rsid w:val="456D7680"/>
    <w:rsid w:val="46E3166F"/>
    <w:rsid w:val="47833EA7"/>
    <w:rsid w:val="492B3D19"/>
    <w:rsid w:val="499855D5"/>
    <w:rsid w:val="49B91669"/>
    <w:rsid w:val="4A0D2F46"/>
    <w:rsid w:val="4AA32AB4"/>
    <w:rsid w:val="4BB6680E"/>
    <w:rsid w:val="4C1E775B"/>
    <w:rsid w:val="4D1C1948"/>
    <w:rsid w:val="4E4E36E3"/>
    <w:rsid w:val="4EA11416"/>
    <w:rsid w:val="4EA64281"/>
    <w:rsid w:val="4EB157F9"/>
    <w:rsid w:val="4FE91284"/>
    <w:rsid w:val="518F1C51"/>
    <w:rsid w:val="54071E97"/>
    <w:rsid w:val="549A6542"/>
    <w:rsid w:val="55186529"/>
    <w:rsid w:val="553F3E79"/>
    <w:rsid w:val="563447E8"/>
    <w:rsid w:val="56D16D11"/>
    <w:rsid w:val="572F40B1"/>
    <w:rsid w:val="577C43A3"/>
    <w:rsid w:val="57DB7F21"/>
    <w:rsid w:val="581A0894"/>
    <w:rsid w:val="5870523D"/>
    <w:rsid w:val="58C3434B"/>
    <w:rsid w:val="58F919A3"/>
    <w:rsid w:val="5D46524F"/>
    <w:rsid w:val="5D993883"/>
    <w:rsid w:val="5E336E8C"/>
    <w:rsid w:val="5FD22DE4"/>
    <w:rsid w:val="621556B1"/>
    <w:rsid w:val="64E20C86"/>
    <w:rsid w:val="660455EB"/>
    <w:rsid w:val="666D43B8"/>
    <w:rsid w:val="668F6A49"/>
    <w:rsid w:val="67E20B87"/>
    <w:rsid w:val="680F198B"/>
    <w:rsid w:val="68D318FA"/>
    <w:rsid w:val="69481DF0"/>
    <w:rsid w:val="697641A8"/>
    <w:rsid w:val="69AD04FE"/>
    <w:rsid w:val="6A033D97"/>
    <w:rsid w:val="6A1B4072"/>
    <w:rsid w:val="6A662E1B"/>
    <w:rsid w:val="6B3A1223"/>
    <w:rsid w:val="6BE107C7"/>
    <w:rsid w:val="6BE17D3F"/>
    <w:rsid w:val="6C0443EF"/>
    <w:rsid w:val="6C0F2805"/>
    <w:rsid w:val="6EDE32BA"/>
    <w:rsid w:val="6FB55705"/>
    <w:rsid w:val="6FBA401D"/>
    <w:rsid w:val="70024A7E"/>
    <w:rsid w:val="70FE2D2E"/>
    <w:rsid w:val="711F77AC"/>
    <w:rsid w:val="71A978B5"/>
    <w:rsid w:val="722009DA"/>
    <w:rsid w:val="729338D1"/>
    <w:rsid w:val="729A6461"/>
    <w:rsid w:val="72B67162"/>
    <w:rsid w:val="733F27C9"/>
    <w:rsid w:val="757153C9"/>
    <w:rsid w:val="75F820AD"/>
    <w:rsid w:val="762E39E5"/>
    <w:rsid w:val="767E0A88"/>
    <w:rsid w:val="768F0585"/>
    <w:rsid w:val="772C2EDC"/>
    <w:rsid w:val="778225F4"/>
    <w:rsid w:val="786F5500"/>
    <w:rsid w:val="797D4E87"/>
    <w:rsid w:val="79F673A7"/>
    <w:rsid w:val="7A3401C1"/>
    <w:rsid w:val="7AA128BC"/>
    <w:rsid w:val="7BD65D67"/>
    <w:rsid w:val="7D8F6625"/>
    <w:rsid w:val="7DDA3B47"/>
    <w:rsid w:val="7E8A6671"/>
    <w:rsid w:val="7FCF3AE8"/>
    <w:rsid w:val="7FF512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ind w:firstLine="420" w:firstLineChars="200"/>
    </w:pPr>
  </w:style>
  <w:style w:type="paragraph" w:styleId="3">
    <w:name w:val="Body Text Indent"/>
    <w:basedOn w:val="1"/>
    <w:qFormat/>
    <w:locked/>
    <w:uiPriority w:val="0"/>
    <w:pPr>
      <w:spacing w:line="580" w:lineRule="exact"/>
      <w:ind w:left="2" w:firstLine="720" w:firstLineChars="225"/>
    </w:pPr>
    <w:rPr>
      <w:rFonts w:eastAsia="仿宋_GB2312"/>
      <w:sz w:val="32"/>
    </w:rPr>
  </w:style>
  <w:style w:type="paragraph" w:styleId="7">
    <w:name w:val="Normal Indent"/>
    <w:basedOn w:val="1"/>
    <w:qFormat/>
    <w:uiPriority w:val="99"/>
    <w:pPr>
      <w:autoSpaceDE w:val="0"/>
      <w:autoSpaceDN w:val="0"/>
      <w:adjustRightInd w:val="0"/>
      <w:ind w:firstLine="420"/>
      <w:jc w:val="left"/>
    </w:pPr>
    <w:rPr>
      <w:rFonts w:ascii="宋体"/>
      <w:kern w:val="0"/>
      <w:sz w:val="24"/>
      <w:szCs w:val="20"/>
    </w:rPr>
  </w:style>
  <w:style w:type="paragraph" w:styleId="8">
    <w:name w:val="annotation text"/>
    <w:basedOn w:val="1"/>
    <w:link w:val="22"/>
    <w:qFormat/>
    <w:uiPriority w:val="99"/>
    <w:pPr>
      <w:jc w:val="left"/>
    </w:pPr>
  </w:style>
  <w:style w:type="paragraph" w:styleId="9">
    <w:name w:val="Body Text"/>
    <w:basedOn w:val="1"/>
    <w:link w:val="23"/>
    <w:qFormat/>
    <w:uiPriority w:val="99"/>
    <w:pPr>
      <w:widowControl/>
      <w:autoSpaceDE w:val="0"/>
      <w:autoSpaceDN w:val="0"/>
      <w:adjustRightInd w:val="0"/>
      <w:spacing w:line="440" w:lineRule="exact"/>
      <w:textAlignment w:val="bottom"/>
    </w:pPr>
    <w:rPr>
      <w:rFonts w:ascii="黑体" w:eastAsia="黑体"/>
      <w:kern w:val="0"/>
      <w:sz w:val="24"/>
    </w:rPr>
  </w:style>
  <w:style w:type="paragraph" w:styleId="10">
    <w:name w:val="Plain Text"/>
    <w:basedOn w:val="1"/>
    <w:qFormat/>
    <w:locked/>
    <w:uiPriority w:val="0"/>
    <w:rPr>
      <w:rFonts w:ascii="宋体" w:hAnsi="Courier New"/>
      <w:szCs w:val="21"/>
    </w:rPr>
  </w:style>
  <w:style w:type="paragraph" w:styleId="11">
    <w:name w:val="Date"/>
    <w:basedOn w:val="1"/>
    <w:next w:val="1"/>
    <w:link w:val="24"/>
    <w:qFormat/>
    <w:uiPriority w:val="99"/>
    <w:pPr>
      <w:ind w:left="100" w:leftChars="2500"/>
    </w:pPr>
  </w:style>
  <w:style w:type="paragraph" w:styleId="12">
    <w:name w:val="Balloon Text"/>
    <w:basedOn w:val="1"/>
    <w:link w:val="25"/>
    <w:semiHidden/>
    <w:qFormat/>
    <w:uiPriority w:val="99"/>
    <w:rPr>
      <w:sz w:val="18"/>
      <w:szCs w:val="18"/>
    </w:rPr>
  </w:style>
  <w:style w:type="paragraph" w:styleId="13">
    <w:name w:val="footer"/>
    <w:basedOn w:val="1"/>
    <w:link w:val="26"/>
    <w:qFormat/>
    <w:uiPriority w:val="99"/>
    <w:pPr>
      <w:tabs>
        <w:tab w:val="center" w:pos="4153"/>
        <w:tab w:val="right" w:pos="8306"/>
      </w:tabs>
      <w:snapToGrid w:val="0"/>
      <w:jc w:val="left"/>
    </w:pPr>
    <w:rPr>
      <w:sz w:val="18"/>
      <w:szCs w:val="18"/>
    </w:rPr>
  </w:style>
  <w:style w:type="paragraph" w:styleId="14">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0000FF"/>
      <w:u w:val="single"/>
    </w:rPr>
  </w:style>
  <w:style w:type="character" w:customStyle="1" w:styleId="20">
    <w:name w:val="Heading 1 Char"/>
    <w:basedOn w:val="17"/>
    <w:link w:val="4"/>
    <w:qFormat/>
    <w:locked/>
    <w:uiPriority w:val="99"/>
    <w:rPr>
      <w:rFonts w:cs="Times New Roman"/>
      <w:b/>
      <w:bCs/>
      <w:kern w:val="44"/>
      <w:sz w:val="44"/>
      <w:szCs w:val="44"/>
    </w:rPr>
  </w:style>
  <w:style w:type="character" w:customStyle="1" w:styleId="21">
    <w:name w:val="Heading 3 Char"/>
    <w:basedOn w:val="17"/>
    <w:link w:val="6"/>
    <w:semiHidden/>
    <w:qFormat/>
    <w:locked/>
    <w:uiPriority w:val="99"/>
    <w:rPr>
      <w:rFonts w:cs="Times New Roman"/>
      <w:b/>
      <w:bCs/>
      <w:kern w:val="2"/>
      <w:sz w:val="32"/>
      <w:szCs w:val="32"/>
    </w:rPr>
  </w:style>
  <w:style w:type="character" w:customStyle="1" w:styleId="22">
    <w:name w:val="Comment Text Char"/>
    <w:basedOn w:val="17"/>
    <w:link w:val="8"/>
    <w:semiHidden/>
    <w:qFormat/>
    <w:locked/>
    <w:uiPriority w:val="99"/>
    <w:rPr>
      <w:rFonts w:cs="Times New Roman"/>
      <w:sz w:val="24"/>
      <w:szCs w:val="24"/>
    </w:rPr>
  </w:style>
  <w:style w:type="character" w:customStyle="1" w:styleId="23">
    <w:name w:val="Body Text Char"/>
    <w:basedOn w:val="17"/>
    <w:link w:val="9"/>
    <w:semiHidden/>
    <w:qFormat/>
    <w:locked/>
    <w:uiPriority w:val="99"/>
    <w:rPr>
      <w:rFonts w:cs="Times New Roman"/>
      <w:sz w:val="24"/>
      <w:szCs w:val="24"/>
    </w:rPr>
  </w:style>
  <w:style w:type="character" w:customStyle="1" w:styleId="24">
    <w:name w:val="Date Char"/>
    <w:basedOn w:val="17"/>
    <w:link w:val="11"/>
    <w:semiHidden/>
    <w:qFormat/>
    <w:locked/>
    <w:uiPriority w:val="99"/>
    <w:rPr>
      <w:rFonts w:cs="Times New Roman"/>
      <w:sz w:val="24"/>
      <w:szCs w:val="24"/>
    </w:rPr>
  </w:style>
  <w:style w:type="character" w:customStyle="1" w:styleId="25">
    <w:name w:val="Balloon Text Char"/>
    <w:basedOn w:val="17"/>
    <w:link w:val="12"/>
    <w:semiHidden/>
    <w:qFormat/>
    <w:locked/>
    <w:uiPriority w:val="99"/>
    <w:rPr>
      <w:rFonts w:cs="Times New Roman"/>
      <w:sz w:val="2"/>
    </w:rPr>
  </w:style>
  <w:style w:type="character" w:customStyle="1" w:styleId="26">
    <w:name w:val="Footer Char"/>
    <w:basedOn w:val="17"/>
    <w:link w:val="13"/>
    <w:semiHidden/>
    <w:qFormat/>
    <w:locked/>
    <w:uiPriority w:val="99"/>
    <w:rPr>
      <w:rFonts w:cs="Times New Roman"/>
      <w:sz w:val="18"/>
      <w:szCs w:val="18"/>
    </w:rPr>
  </w:style>
  <w:style w:type="character" w:customStyle="1" w:styleId="27">
    <w:name w:val="Header Char"/>
    <w:basedOn w:val="17"/>
    <w:link w:val="14"/>
    <w:qFormat/>
    <w:locked/>
    <w:uiPriority w:val="99"/>
    <w:rPr>
      <w:rFonts w:cs="Times New Roman"/>
      <w:kern w:val="2"/>
      <w:sz w:val="18"/>
      <w:szCs w:val="18"/>
    </w:rPr>
  </w:style>
  <w:style w:type="paragraph" w:customStyle="1" w:styleId="28">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
    <w:name w:val="列出段落1"/>
    <w:basedOn w:val="1"/>
    <w:qFormat/>
    <w:uiPriority w:val="99"/>
    <w:pPr>
      <w:ind w:firstLine="420" w:firstLineChars="200"/>
    </w:pPr>
  </w:style>
  <w:style w:type="paragraph" w:customStyle="1" w:styleId="30">
    <w:name w:val="样式 (西文) Arial Unicode MS 左侧:  0 厘米 悬挂缩进: 11.34 字符"/>
    <w:basedOn w:val="1"/>
    <w:qFormat/>
    <w:uiPriority w:val="99"/>
    <w:pPr>
      <w:spacing w:line="360" w:lineRule="auto"/>
      <w:ind w:left="1134" w:hanging="1134"/>
    </w:pPr>
    <w:rPr>
      <w:rFonts w:ascii="Arial Unicode MS" w:hAnsi="Arial Unicode MS" w:cs="宋体"/>
      <w:sz w:val="24"/>
      <w:szCs w:val="20"/>
    </w:rPr>
  </w:style>
  <w:style w:type="paragraph" w:customStyle="1" w:styleId="31">
    <w:name w:val="标题1.1"/>
    <w:basedOn w:val="1"/>
    <w:qFormat/>
    <w:uiPriority w:val="99"/>
    <w:pPr>
      <w:adjustRightInd w:val="0"/>
      <w:snapToGrid w:val="0"/>
      <w:spacing w:beforeLines="25" w:afterLines="25"/>
      <w:ind w:firstLine="480" w:firstLineChars="200"/>
      <w:outlineLvl w:val="1"/>
    </w:pPr>
    <w:rPr>
      <w:rFonts w:ascii="仿宋_GB2312" w:hAnsi="Arial" w:eastAsia="仿宋_GB2312" w:cs="Arial"/>
      <w:color w:val="000000"/>
      <w:sz w:val="24"/>
    </w:rPr>
  </w:style>
  <w:style w:type="paragraph" w:customStyle="1" w:styleId="32">
    <w:name w:val="标题1"/>
    <w:basedOn w:val="4"/>
    <w:qFormat/>
    <w:uiPriority w:val="99"/>
    <w:pPr>
      <w:keepNext w:val="0"/>
      <w:tabs>
        <w:tab w:val="left" w:pos="1230"/>
      </w:tabs>
      <w:autoSpaceDE/>
      <w:autoSpaceDN/>
      <w:adjustRightInd/>
      <w:spacing w:before="0" w:after="0" w:line="360" w:lineRule="auto"/>
    </w:pPr>
    <w:rPr>
      <w:rFonts w:ascii="Times New Roman"/>
      <w:bCs/>
      <w:sz w:val="30"/>
      <w:szCs w:val="30"/>
    </w:rPr>
  </w:style>
  <w:style w:type="paragraph" w:customStyle="1" w:styleId="33">
    <w:name w:val="目录1"/>
    <w:basedOn w:val="1"/>
    <w:qFormat/>
    <w:uiPriority w:val="0"/>
    <w:pPr>
      <w:adjustRightInd w:val="0"/>
      <w:spacing w:line="420" w:lineRule="atLeast"/>
      <w:textAlignment w:val="baseline"/>
    </w:pPr>
    <w:rPr>
      <w:rFonts w:eastAsia="黑体"/>
      <w:b/>
      <w:kern w:val="0"/>
      <w:sz w:val="21"/>
    </w:rPr>
  </w:style>
  <w:style w:type="paragraph" w:customStyle="1" w:styleId="34">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b/>
      <w:bCs/>
      <w:color w:val="000000"/>
      <w:kern w:val="2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20</Pages>
  <Words>650</Words>
  <Characters>3705</Characters>
  <Lines>0</Lines>
  <Paragraphs>0</Paragraphs>
  <TotalTime>18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2017-09-04T08:31:00Z</dcterms:created>
  <dc:creator>user</dc:creator>
  <cp:lastModifiedBy>镜幽月</cp:lastModifiedBy>
  <cp:lastPrinted>2020-08-07T08:25:14Z</cp:lastPrinted>
  <dcterms:modified xsi:type="dcterms:W3CDTF">2020-08-07T08:27:13Z</dcterms:modified>
  <dc:title>比选邀请函</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